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3BF72" w14:textId="77777777" w:rsidR="004B3EA3" w:rsidRDefault="002C2956">
      <w:pPr>
        <w:spacing w:after="0" w:line="240" w:lineRule="auto"/>
        <w:jc w:val="center"/>
        <w:outlineLvl w:val="1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ADATKEZELÉSI TÁJÉKOZTATÓ</w:t>
      </w:r>
    </w:p>
    <w:p w14:paraId="0354381B" w14:textId="77777777" w:rsidR="004B3EA3" w:rsidRDefault="002C2956">
      <w:pPr>
        <w:spacing w:after="0" w:line="240" w:lineRule="auto"/>
        <w:jc w:val="center"/>
        <w:outlineLvl w:val="1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(Napközbeni (otthoni) gyermekfelügyelet-ikerpár </w:t>
      </w:r>
    </w:p>
    <w:p w14:paraId="50F9266B" w14:textId="77777777" w:rsidR="004B3EA3" w:rsidRDefault="002C2956">
      <w:pPr>
        <w:spacing w:after="0" w:line="240" w:lineRule="auto"/>
        <w:jc w:val="center"/>
        <w:outlineLvl w:val="1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megállapodáshoz / igénybevételéhez)</w:t>
      </w:r>
    </w:p>
    <w:p w14:paraId="0143C313" w14:textId="77777777" w:rsidR="004B3EA3" w:rsidRDefault="002C2956">
      <w:pPr>
        <w:pStyle w:val="doc-ti"/>
        <w:spacing w:beforeAutospacing="0" w:after="0" w:afterAutospacing="0"/>
        <w:jc w:val="center"/>
        <w:rPr>
          <w:rFonts w:ascii="Century Gothic" w:hAnsi="Century Gothic"/>
          <w:bCs/>
          <w:color w:val="000000" w:themeColor="text1"/>
          <w:sz w:val="20"/>
          <w:szCs w:val="20"/>
        </w:rPr>
      </w:pPr>
      <w:r>
        <w:rPr>
          <w:rFonts w:ascii="Century Gothic" w:hAnsi="Century Gothic"/>
          <w:bCs/>
          <w:color w:val="000000" w:themeColor="text1"/>
          <w:sz w:val="20"/>
          <w:szCs w:val="20"/>
        </w:rPr>
        <w:t>Az Európa Parlament és Tanács 2016/679 Általános Adatvédelmi Rendelete – „GDPR”</w:t>
      </w:r>
    </w:p>
    <w:p w14:paraId="1F9F5F1C" w14:textId="77777777" w:rsidR="004B3EA3" w:rsidRDefault="002C2956">
      <w:pPr>
        <w:pStyle w:val="doc-ti"/>
        <w:spacing w:beforeAutospacing="0" w:after="0" w:afterAutospacing="0"/>
        <w:jc w:val="center"/>
        <w:rPr>
          <w:rFonts w:ascii="Century Gothic" w:hAnsi="Century Gothic"/>
          <w:bCs/>
          <w:color w:val="000000" w:themeColor="text1"/>
          <w:sz w:val="20"/>
          <w:szCs w:val="20"/>
        </w:rPr>
      </w:pPr>
      <w:r>
        <w:rPr>
          <w:rFonts w:ascii="Century Gothic" w:hAnsi="Century Gothic"/>
          <w:bCs/>
          <w:color w:val="000000" w:themeColor="text1"/>
          <w:sz w:val="20"/>
          <w:szCs w:val="20"/>
        </w:rPr>
        <w:t xml:space="preserve">- </w:t>
      </w:r>
      <w:r>
        <w:rPr>
          <w:rFonts w:ascii="Century Gothic" w:hAnsi="Century Gothic"/>
          <w:bCs/>
          <w:i/>
          <w:color w:val="000000" w:themeColor="text1"/>
          <w:sz w:val="20"/>
          <w:szCs w:val="20"/>
        </w:rPr>
        <w:t>A természetes személyeknek a személyes adatok kezelése tekintetében történő védelméről és az ilyen adatok szabad áramlásáról</w:t>
      </w:r>
      <w:r>
        <w:rPr>
          <w:rFonts w:ascii="Century Gothic" w:hAnsi="Century Gothic"/>
          <w:bCs/>
          <w:color w:val="000000" w:themeColor="text1"/>
          <w:sz w:val="20"/>
          <w:szCs w:val="20"/>
        </w:rPr>
        <w:t xml:space="preserve"> - alapján</w:t>
      </w:r>
    </w:p>
    <w:p w14:paraId="40107948" w14:textId="7BC5A911" w:rsidR="004B3EA3" w:rsidRDefault="002C2956">
      <w:pPr>
        <w:pStyle w:val="doc-ti"/>
        <w:spacing w:before="240" w:beforeAutospacing="0" w:after="120" w:afterAutospacing="0"/>
        <w:jc w:val="center"/>
        <w:rPr>
          <w:rFonts w:ascii="Century Gothic" w:hAnsi="Century Gothic"/>
          <w:bCs/>
          <w:color w:val="000000" w:themeColor="text1"/>
          <w:sz w:val="20"/>
          <w:szCs w:val="20"/>
        </w:rPr>
      </w:pPr>
      <w:r>
        <w:rPr>
          <w:rFonts w:ascii="Century Gothic" w:hAnsi="Century Gothic"/>
          <w:bCs/>
          <w:color w:val="000000" w:themeColor="text1"/>
          <w:sz w:val="20"/>
          <w:szCs w:val="20"/>
        </w:rPr>
        <w:t xml:space="preserve">Érvényes: </w:t>
      </w:r>
      <w:r>
        <w:rPr>
          <w:rFonts w:ascii="Century Gothic" w:hAnsi="Century Gothic"/>
          <w:bCs/>
          <w:color w:val="000000" w:themeColor="text1"/>
          <w:sz w:val="20"/>
          <w:szCs w:val="20"/>
        </w:rPr>
        <w:t>2026. szeptember 1</w:t>
      </w:r>
      <w:r>
        <w:rPr>
          <w:rFonts w:ascii="Century Gothic" w:hAnsi="Century Gothic"/>
          <w:bCs/>
          <w:color w:val="000000" w:themeColor="text1"/>
          <w:sz w:val="20"/>
          <w:szCs w:val="20"/>
        </w:rPr>
        <w:t>. napjától</w:t>
      </w:r>
    </w:p>
    <w:p w14:paraId="5309A8C4" w14:textId="77777777" w:rsidR="004B3EA3" w:rsidRDefault="002C2956">
      <w:pPr>
        <w:pStyle w:val="Cmsor1"/>
        <w:spacing w:after="240" w:line="240" w:lineRule="auto"/>
        <w:ind w:left="431" w:hanging="431"/>
        <w:rPr>
          <w:rFonts w:ascii="Century Gothic" w:eastAsia="Times New Roman" w:hAnsi="Century Gothic"/>
          <w:sz w:val="20"/>
          <w:szCs w:val="20"/>
          <w:lang w:eastAsia="hu-HU"/>
        </w:rPr>
      </w:pPr>
      <w:bookmarkStart w:id="0" w:name="_Toc516561160"/>
      <w:r>
        <w:rPr>
          <w:rFonts w:ascii="Century Gothic" w:eastAsia="Times New Roman" w:hAnsi="Century Gothic"/>
          <w:sz w:val="20"/>
          <w:szCs w:val="20"/>
          <w:lang w:eastAsia="hu-HU"/>
        </w:rPr>
        <w:t>AZ ADATKEZELŐ</w:t>
      </w:r>
      <w:bookmarkEnd w:id="0"/>
    </w:p>
    <w:p w14:paraId="349C550D" w14:textId="77777777" w:rsidR="004B3EA3" w:rsidRDefault="002C2956">
      <w:pPr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sz w:val="20"/>
          <w:szCs w:val="20"/>
        </w:rPr>
        <w:t>Jelen adatkezelési tájékoztatónak az a célja, hogy az érintett magánszemélyeket közérthetően és tömören tájékoztassa a személyes adataik kezeléséről, az Európai Unió Általános Adatvédelmi Rendeletének (2016/679.számú Rendelet - „GDPR”) és a magyar Infotörvénynek (2011. évi CXII. törvény) megfelelően.</w:t>
      </w:r>
    </w:p>
    <w:p w14:paraId="6C779223" w14:textId="77777777" w:rsidR="004B3EA3" w:rsidRDefault="002C2956">
      <w:pPr>
        <w:shd w:val="clear" w:color="auto" w:fill="FFFFFF"/>
        <w:spacing w:after="120" w:line="240" w:lineRule="auto"/>
        <w:jc w:val="both"/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</w:pP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>A Budapest Főváros XV. kerület Önkormányzata Egyesített Bölcsődék (a továbbiakban: adatkezelő) magára nézve kötelezőnek ismeri el jelen tájékoztatóban foglalt szabályokat, amelyeket a hatályos jogi szabályozás alapján alakított ki.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br/>
        <w:t xml:space="preserve">A </w:t>
      </w:r>
      <w:hyperlink r:id="rId8">
        <w:r>
          <w:rPr>
            <w:rStyle w:val="Hiperhivatkozs"/>
            <w:rFonts w:ascii="Century Gothic" w:eastAsia="Times New Roman" w:hAnsi="Century Gothic" w:cs="Times New Roman"/>
            <w:sz w:val="20"/>
            <w:szCs w:val="20"/>
          </w:rPr>
          <w:t>http://ebixv.hu/</w:t>
        </w:r>
      </w:hyperlink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 web oldal alatt megtalálható adatkezelési tevékenységekhez kapcsolódó adatvédelmi tájékoztatók elérhetőek  </w:t>
      </w:r>
      <w:hyperlink r:id="rId9">
        <w:r>
          <w:rPr>
            <w:rStyle w:val="Hiperhivatkozs"/>
            <w:rFonts w:ascii="Century Gothic" w:eastAsia="Times New Roman" w:hAnsi="Century Gothic" w:cs="Times New Roman"/>
            <w:sz w:val="20"/>
            <w:szCs w:val="20"/>
          </w:rPr>
          <w:t>http://ebixv.hu/adatvedelem/</w:t>
        </w:r>
      </w:hyperlink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 címen.</w:t>
      </w:r>
    </w:p>
    <w:p w14:paraId="422E2E51" w14:textId="77777777" w:rsidR="004B3EA3" w:rsidRDefault="002C2956">
      <w:pPr>
        <w:shd w:val="clear" w:color="auto" w:fill="FFFFFF"/>
        <w:spacing w:after="120" w:line="240" w:lineRule="auto"/>
        <w:ind w:left="708"/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</w:pPr>
      <w:r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  <w:t>Az adatkezelő adatai:</w:t>
      </w:r>
    </w:p>
    <w:tbl>
      <w:tblPr>
        <w:tblStyle w:val="Rcsostblzat"/>
        <w:tblW w:w="8898" w:type="dxa"/>
        <w:jc w:val="center"/>
        <w:tblLayout w:type="fixed"/>
        <w:tblLook w:val="04A0" w:firstRow="1" w:lastRow="0" w:firstColumn="1" w:lastColumn="0" w:noHBand="0" w:noVBand="1"/>
      </w:tblPr>
      <w:tblGrid>
        <w:gridCol w:w="4217"/>
        <w:gridCol w:w="4681"/>
      </w:tblGrid>
      <w:tr w:rsidR="004B3EA3" w14:paraId="54EA0835" w14:textId="77777777">
        <w:trPr>
          <w:jc w:val="center"/>
        </w:trPr>
        <w:tc>
          <w:tcPr>
            <w:tcW w:w="4217" w:type="dxa"/>
            <w:shd w:val="clear" w:color="auto" w:fill="92D050"/>
          </w:tcPr>
          <w:p w14:paraId="00B3BEF5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Név: </w:t>
            </w:r>
          </w:p>
        </w:tc>
        <w:tc>
          <w:tcPr>
            <w:tcW w:w="4681" w:type="dxa"/>
          </w:tcPr>
          <w:p w14:paraId="0AB17534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Bp. Főváros XV. kerület Önkormányzat Egyesített Bölcsődék (továbbiakban: Egyesített Bölcsődék)</w:t>
            </w:r>
          </w:p>
        </w:tc>
      </w:tr>
      <w:tr w:rsidR="004B3EA3" w14:paraId="551EAEA5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3149C710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Cím: </w:t>
            </w:r>
          </w:p>
        </w:tc>
        <w:tc>
          <w:tcPr>
            <w:tcW w:w="4681" w:type="dxa"/>
          </w:tcPr>
          <w:p w14:paraId="76667EE3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HU-</w:t>
            </w:r>
            <w:r>
              <w:rPr>
                <w:rFonts w:ascii="Century Gothic" w:eastAsia="Calibri" w:hAnsi="Century Gothic"/>
                <w:color w:val="36363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1156 Budapest, Nádastó-park 1.</w:t>
            </w:r>
          </w:p>
        </w:tc>
      </w:tr>
      <w:tr w:rsidR="004B3EA3" w14:paraId="39D706FF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151EC43D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Telefon:</w:t>
            </w:r>
          </w:p>
        </w:tc>
        <w:tc>
          <w:tcPr>
            <w:tcW w:w="4681" w:type="dxa"/>
          </w:tcPr>
          <w:p w14:paraId="585B18E6" w14:textId="77777777" w:rsidR="004B3EA3" w:rsidRDefault="002C2956">
            <w:pPr>
              <w:shd w:val="clear" w:color="auto" w:fill="FFFFFF"/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+36 1 </w:t>
            </w:r>
            <w:r>
              <w:rPr>
                <w:rFonts w:ascii="Century Gothic" w:eastAsia="Calibri" w:hAnsi="Century Gothic"/>
                <w:color w:val="000000" w:themeColor="text1"/>
                <w:sz w:val="20"/>
                <w:szCs w:val="20"/>
                <w:lang w:eastAsia="en-US"/>
              </w:rPr>
              <w:t>414-08-58</w:t>
            </w:r>
          </w:p>
        </w:tc>
      </w:tr>
      <w:tr w:rsidR="004B3EA3" w14:paraId="076C4C17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09343D81" w14:textId="77777777" w:rsidR="004B3EA3" w:rsidRDefault="002C2956">
            <w:pPr>
              <w:spacing w:after="0" w:line="240" w:lineRule="auto"/>
              <w:rPr>
                <w:rStyle w:val="Hiperhivatkozs"/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E-mail:</w:t>
            </w:r>
          </w:p>
        </w:tc>
        <w:tc>
          <w:tcPr>
            <w:tcW w:w="4681" w:type="dxa"/>
          </w:tcPr>
          <w:p w14:paraId="342841AD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  <w:highlight w:val="yellow"/>
              </w:rPr>
            </w:pPr>
            <w:hyperlink r:id="rId10">
              <w:r>
                <w:rPr>
                  <w:rStyle w:val="Hiperhivatkozs"/>
                  <w:rFonts w:ascii="Century Gothic" w:eastAsia="Calibri" w:hAnsi="Century Gothic"/>
                  <w:sz w:val="20"/>
                  <w:szCs w:val="20"/>
                  <w:lang w:eastAsia="en-US"/>
                </w:rPr>
                <w:t>igazgato@xvbolcsode.hu</w:t>
              </w:r>
            </w:hyperlink>
          </w:p>
        </w:tc>
      </w:tr>
      <w:tr w:rsidR="004B3EA3" w14:paraId="0455FE2C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60AFB158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Képviselő:</w:t>
            </w:r>
          </w:p>
        </w:tc>
        <w:tc>
          <w:tcPr>
            <w:tcW w:w="4681" w:type="dxa"/>
          </w:tcPr>
          <w:p w14:paraId="4F337680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Naszekné Ladola Erika igazgató</w:t>
            </w:r>
          </w:p>
        </w:tc>
      </w:tr>
      <w:tr w:rsidR="004B3EA3" w14:paraId="0E4F53DB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72048026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Adószám: </w:t>
            </w:r>
          </w:p>
        </w:tc>
        <w:tc>
          <w:tcPr>
            <w:tcW w:w="4681" w:type="dxa"/>
          </w:tcPr>
          <w:p w14:paraId="31B52B6A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15515287-2-42</w:t>
            </w:r>
          </w:p>
        </w:tc>
      </w:tr>
      <w:tr w:rsidR="004B3EA3" w14:paraId="49A33810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1450C3F0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Adatvédelmi felelős elérhetősége:</w:t>
            </w:r>
          </w:p>
        </w:tc>
        <w:tc>
          <w:tcPr>
            <w:tcW w:w="4681" w:type="dxa"/>
          </w:tcPr>
          <w:p w14:paraId="79799DAF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hyperlink r:id="rId11">
              <w:r>
                <w:rPr>
                  <w:rStyle w:val="Hiperhivatkozs"/>
                  <w:rFonts w:ascii="Century Gothic" w:eastAsia="Times New Roman" w:hAnsi="Century Gothic" w:cs="Times New Roman"/>
                  <w:sz w:val="20"/>
                  <w:szCs w:val="20"/>
                </w:rPr>
                <w:t>adatvedelem@xvbolcsode.hu</w:t>
              </w:r>
            </w:hyperlink>
          </w:p>
        </w:tc>
      </w:tr>
    </w:tbl>
    <w:p w14:paraId="15AA9076" w14:textId="77777777" w:rsidR="004B3EA3" w:rsidRDefault="002C2956">
      <w:pPr>
        <w:shd w:val="clear" w:color="auto" w:fill="FFFFFF"/>
        <w:spacing w:after="120" w:line="240" w:lineRule="auto"/>
        <w:jc w:val="both"/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</w:pP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ab/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br/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>Adatkezelő az a személy, szervezet, aki az adatkezelés céljait és eszközeit - önállóan vagy másokkal együtt - meghatározza, aki alapvetően és döntően szabályozza az adatkezelést.</w:t>
      </w:r>
    </w:p>
    <w:p w14:paraId="4B74BFC1" w14:textId="77777777" w:rsidR="004B3EA3" w:rsidRDefault="002C2956">
      <w:pPr>
        <w:pStyle w:val="NormlWeb"/>
        <w:spacing w:beforeAutospacing="0" w:after="120" w:afterAutospacing="0"/>
        <w:jc w:val="both"/>
        <w:rPr>
          <w:rFonts w:ascii="Century Gothic" w:hAnsi="Century Gothic"/>
          <w:color w:val="000000" w:themeColor="text1"/>
          <w:sz w:val="20"/>
          <w:szCs w:val="20"/>
        </w:rPr>
      </w:pPr>
      <w:r>
        <w:rPr>
          <w:rFonts w:ascii="Century Gothic" w:hAnsi="Century Gothic"/>
          <w:color w:val="000000" w:themeColor="text1"/>
          <w:sz w:val="20"/>
          <w:szCs w:val="20"/>
        </w:rPr>
        <w:t>Az adatkezelő a tevékenységét, belső szervezeti eljárását több adatkezelési szabályzattal is korlátozza, s védi egyben az érintettek személyes adatait, garanciális jogait.</w:t>
      </w:r>
    </w:p>
    <w:p w14:paraId="58ED347D" w14:textId="77777777" w:rsidR="004B3EA3" w:rsidRDefault="002C2956">
      <w:pPr>
        <w:pStyle w:val="NormlWeb"/>
        <w:spacing w:beforeAutospacing="0" w:after="120" w:afterAutospacing="0"/>
        <w:jc w:val="both"/>
        <w:rPr>
          <w:rFonts w:ascii="Century Gothic" w:hAnsi="Century Gothic"/>
          <w:color w:val="000000" w:themeColor="text1"/>
          <w:sz w:val="20"/>
          <w:szCs w:val="20"/>
        </w:rPr>
      </w:pPr>
      <w:r>
        <w:rPr>
          <w:rFonts w:ascii="Century Gothic" w:hAnsi="Century Gothic"/>
          <w:color w:val="000000" w:themeColor="text1"/>
          <w:sz w:val="20"/>
          <w:szCs w:val="20"/>
        </w:rPr>
        <w:t>Az adatkezelő vállalja, hogy az adatkezelése megfelel a mindenkori hatályos uniós és magyar szabályozásnak.</w:t>
      </w:r>
      <w:r>
        <w:rPr>
          <w:rFonts w:ascii="Century Gothic" w:hAnsi="Century Gothic"/>
          <w:color w:val="000000" w:themeColor="text1"/>
          <w:sz w:val="20"/>
          <w:szCs w:val="20"/>
        </w:rPr>
        <w:br/>
      </w:r>
      <w:r>
        <w:rPr>
          <w:rFonts w:ascii="Century Gothic" w:hAnsi="Century Gothic"/>
          <w:color w:val="000000" w:themeColor="text1"/>
          <w:sz w:val="20"/>
          <w:szCs w:val="20"/>
        </w:rPr>
        <w:t>Az adatkezelő fenntartja magának a mindenkori jogot a tájékoztató megváltoztatására, de kötelezettséget vállal annak nyilvánosságra hozatalára és közzétételre.</w:t>
      </w:r>
    </w:p>
    <w:p w14:paraId="1F039666" w14:textId="77777777" w:rsidR="004B3EA3" w:rsidRDefault="002C2956">
      <w:pPr>
        <w:pStyle w:val="Cmsor1"/>
        <w:spacing w:after="240" w:line="240" w:lineRule="auto"/>
        <w:ind w:left="431" w:hanging="431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AZ ADATFELDOLGOZÓ</w:t>
      </w:r>
    </w:p>
    <w:p w14:paraId="67AD8B9D" w14:textId="77777777" w:rsidR="004B3EA3" w:rsidRDefault="002C2956">
      <w:pPr>
        <w:rPr>
          <w:rFonts w:ascii="Century Gothic" w:hAnsi="Century Gothic" w:cs="Times New Roman"/>
          <w:color w:val="000000" w:themeColor="text1"/>
          <w:sz w:val="20"/>
          <w:szCs w:val="20"/>
        </w:rPr>
      </w:pPr>
      <w:r>
        <w:rPr>
          <w:rFonts w:ascii="Century Gothic" w:hAnsi="Century Gothic" w:cs="Times New Roman"/>
          <w:color w:val="000000" w:themeColor="text1"/>
          <w:sz w:val="20"/>
          <w:szCs w:val="20"/>
        </w:rPr>
        <w:t>Az adatfeldolgozó az, aki az adatkezelő nevében kezeli az adatokat.</w:t>
      </w:r>
    </w:p>
    <w:p w14:paraId="07D1E798" w14:textId="77777777" w:rsidR="004B3EA3" w:rsidRDefault="002C2956">
      <w:pPr>
        <w:pStyle w:val="Cmsor2"/>
        <w:spacing w:after="240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lastRenderedPageBreak/>
        <w:t>Címzett (1) – Fenntartó (önálló adatkezelő)</w:t>
      </w:r>
    </w:p>
    <w:p w14:paraId="325A4E7D" w14:textId="77777777" w:rsidR="004B3EA3" w:rsidRDefault="002C2956">
      <w:pPr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Napközbeni (otthoni) gyermekfelügyelet – ikerpárhoz történő igénybevétel esetén az adatkezelő </w:t>
      </w:r>
      <w:r>
        <w:rPr>
          <w:rFonts w:ascii="Century Gothic" w:hAnsi="Century Gothic" w:cs="Times New Roman"/>
          <w:sz w:val="20"/>
          <w:szCs w:val="20"/>
        </w:rPr>
        <w:t xml:space="preserve">továbbítja a gyermekekről készült listát a 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Budapest Főváros XV. kerület Önkormányzat 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>(továbbiakban: Hivatal)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 </w:t>
      </w:r>
      <w:r>
        <w:rPr>
          <w:rFonts w:ascii="Century Gothic" w:hAnsi="Century Gothic" w:cs="Times New Roman"/>
          <w:sz w:val="20"/>
          <w:szCs w:val="20"/>
        </w:rPr>
        <w:t>Intézmény felügyelettel foglalkozó Főosztályának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, mint fenntartónak, </w:t>
      </w:r>
      <w:r>
        <w:rPr>
          <w:rFonts w:ascii="Century Gothic" w:hAnsi="Century Gothic" w:cs="Times New Roman"/>
          <w:sz w:val="20"/>
          <w:szCs w:val="20"/>
        </w:rPr>
        <w:t xml:space="preserve">amely szervezet dönt a szociális és más családot segítő, a központi,- és önkormányzati költségvetésből származó támogatásokról, illetve azok rendelkezésre bocsátását végzi. </w:t>
      </w:r>
      <w:r>
        <w:rPr>
          <w:rFonts w:ascii="Century Gothic" w:hAnsi="Century Gothic" w:cs="Times New Roman"/>
          <w:sz w:val="20"/>
          <w:szCs w:val="20"/>
        </w:rPr>
        <w:t xml:space="preserve">A Fenntartó a részére továbbított adatok tekintetében önálló adatkezelőnek (címzettnek) minősül, nem adatfeldolgozónak. </w:t>
      </w:r>
    </w:p>
    <w:p w14:paraId="4D81DFDC" w14:textId="724EDEAC" w:rsidR="004B3EA3" w:rsidRDefault="002C2956">
      <w:pPr>
        <w:shd w:val="clear" w:color="auto" w:fill="FFFFFF"/>
        <w:spacing w:after="120" w:line="240" w:lineRule="auto"/>
        <w:ind w:left="708"/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</w:pPr>
      <w:r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  <w:t>A címzett</w:t>
      </w:r>
      <w:r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  <w:t xml:space="preserve"> (1)</w:t>
      </w:r>
      <w:r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  <w:t xml:space="preserve"> – fenntartó</w:t>
      </w:r>
      <w:r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  <w:t xml:space="preserve"> adatai:</w:t>
      </w:r>
    </w:p>
    <w:tbl>
      <w:tblPr>
        <w:tblStyle w:val="Rcsostblzat"/>
        <w:tblW w:w="8898" w:type="dxa"/>
        <w:jc w:val="center"/>
        <w:tblLayout w:type="fixed"/>
        <w:tblLook w:val="04A0" w:firstRow="1" w:lastRow="0" w:firstColumn="1" w:lastColumn="0" w:noHBand="0" w:noVBand="1"/>
      </w:tblPr>
      <w:tblGrid>
        <w:gridCol w:w="4217"/>
        <w:gridCol w:w="4681"/>
      </w:tblGrid>
      <w:tr w:rsidR="004B3EA3" w14:paraId="49F13508" w14:textId="77777777">
        <w:trPr>
          <w:jc w:val="center"/>
        </w:trPr>
        <w:tc>
          <w:tcPr>
            <w:tcW w:w="4217" w:type="dxa"/>
            <w:shd w:val="clear" w:color="auto" w:fill="92D050"/>
          </w:tcPr>
          <w:p w14:paraId="0A75DB95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Név: </w:t>
            </w:r>
          </w:p>
        </w:tc>
        <w:tc>
          <w:tcPr>
            <w:tcW w:w="4681" w:type="dxa"/>
          </w:tcPr>
          <w:p w14:paraId="6675A2BE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 xml:space="preserve">Budapest Főváros XV. Kerület Önkormányzata és Polgármesteri Hivatal </w:t>
            </w:r>
          </w:p>
        </w:tc>
      </w:tr>
      <w:tr w:rsidR="004B3EA3" w14:paraId="7094EA04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458C3DDC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Cím: </w:t>
            </w:r>
          </w:p>
        </w:tc>
        <w:tc>
          <w:tcPr>
            <w:tcW w:w="4681" w:type="dxa"/>
          </w:tcPr>
          <w:p w14:paraId="302E057A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HU- 1153 Budapest, Bocskai utca 1-3.</w:t>
            </w:r>
          </w:p>
        </w:tc>
      </w:tr>
      <w:tr w:rsidR="004B3EA3" w14:paraId="2B7ACAAA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1BE28D59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Telefon:</w:t>
            </w:r>
          </w:p>
        </w:tc>
        <w:tc>
          <w:tcPr>
            <w:tcW w:w="4681" w:type="dxa"/>
          </w:tcPr>
          <w:p w14:paraId="5D554667" w14:textId="77777777" w:rsidR="004B3EA3" w:rsidRDefault="002C2956">
            <w:pPr>
              <w:shd w:val="clear" w:color="auto" w:fill="FFFFFF"/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+36 1 307 4007</w:t>
            </w:r>
          </w:p>
        </w:tc>
      </w:tr>
      <w:tr w:rsidR="004B3EA3" w14:paraId="08598469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20BDAF28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E-mail:</w:t>
            </w:r>
          </w:p>
        </w:tc>
        <w:tc>
          <w:tcPr>
            <w:tcW w:w="4681" w:type="dxa"/>
          </w:tcPr>
          <w:p w14:paraId="27F54B61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hyperlink r:id="rId12">
              <w:r>
                <w:rPr>
                  <w:rStyle w:val="Hiperhivatkozs"/>
                  <w:rFonts w:ascii="Century Gothic" w:eastAsia="Calibri" w:hAnsi="Century Gothic" w:cs="Times New Roman"/>
                  <w:sz w:val="20"/>
                  <w:szCs w:val="20"/>
                  <w:lang w:eastAsia="en-US"/>
                </w:rPr>
                <w:t>info@bpxv.hu</w:t>
              </w:r>
            </w:hyperlink>
          </w:p>
        </w:tc>
      </w:tr>
      <w:tr w:rsidR="004B3EA3" w14:paraId="72FCF5C4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6D395E26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Képviselő:</w:t>
            </w:r>
          </w:p>
        </w:tc>
        <w:tc>
          <w:tcPr>
            <w:tcW w:w="4681" w:type="dxa"/>
          </w:tcPr>
          <w:p w14:paraId="4CDDC5E0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dr. Kevevári Edit jegyző</w:t>
            </w:r>
          </w:p>
        </w:tc>
      </w:tr>
      <w:tr w:rsidR="004B3EA3" w14:paraId="13DB2F50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6D6D66C6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Adatvédelmi felelős elérhetősége:</w:t>
            </w:r>
          </w:p>
        </w:tc>
        <w:tc>
          <w:tcPr>
            <w:tcW w:w="4681" w:type="dxa"/>
          </w:tcPr>
          <w:p w14:paraId="190C9C77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hyperlink r:id="rId13">
              <w:r>
                <w:rPr>
                  <w:rStyle w:val="Hiperhivatkozs"/>
                  <w:rFonts w:ascii="Century Gothic" w:eastAsia="Calibri" w:hAnsi="Century Gothic" w:cs="Times New Roman"/>
                  <w:sz w:val="20"/>
                  <w:szCs w:val="20"/>
                  <w:lang w:eastAsia="en-US"/>
                </w:rPr>
                <w:t>adatvedelmi.tisztviselo@bpxv.hu</w:t>
              </w:r>
            </w:hyperlink>
          </w:p>
        </w:tc>
      </w:tr>
    </w:tbl>
    <w:p w14:paraId="5AB2DEBC" w14:textId="77777777" w:rsidR="004B3EA3" w:rsidRDefault="002C2956">
      <w:pPr>
        <w:jc w:val="both"/>
        <w:rPr>
          <w:rFonts w:ascii="Century Gothic" w:hAnsi="Century Gothic" w:cs="Times New Roman"/>
          <w:color w:val="000000" w:themeColor="text1"/>
          <w:sz w:val="20"/>
          <w:szCs w:val="20"/>
        </w:rPr>
      </w:pPr>
      <w:r>
        <w:rPr>
          <w:rFonts w:ascii="Century Gothic" w:hAnsi="Century Gothic"/>
          <w:color w:val="000000" w:themeColor="text1"/>
          <w:sz w:val="20"/>
          <w:szCs w:val="20"/>
        </w:rPr>
        <w:tab/>
      </w:r>
      <w:r>
        <w:rPr>
          <w:rFonts w:ascii="Century Gothic" w:hAnsi="Century Gothic"/>
          <w:color w:val="000000" w:themeColor="text1"/>
          <w:sz w:val="20"/>
          <w:szCs w:val="20"/>
        </w:rPr>
        <w:br/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A Hivatal adatkezelési tájékoztatóit a </w:t>
      </w:r>
      <w:hyperlink r:id="rId14">
        <w:r>
          <w:rPr>
            <w:rStyle w:val="Hiperhivatkozs"/>
            <w:rFonts w:ascii="Century Gothic" w:eastAsia="Times New Roman" w:hAnsi="Century Gothic" w:cs="Times New Roman"/>
            <w:sz w:val="20"/>
            <w:szCs w:val="20"/>
          </w:rPr>
          <w:t>www.bpxv.hu</w:t>
        </w:r>
      </w:hyperlink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 oldalon éri el.</w:t>
      </w:r>
    </w:p>
    <w:p w14:paraId="1B17C7DD" w14:textId="77777777" w:rsidR="004B3EA3" w:rsidRDefault="002C2956">
      <w:pPr>
        <w:pStyle w:val="Cmsor2"/>
        <w:spacing w:after="240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Adatfeldolgozó (2)</w:t>
      </w:r>
    </w:p>
    <w:p w14:paraId="7A5B1C88" w14:textId="77777777" w:rsidR="004B3EA3" w:rsidRDefault="002C2956">
      <w:pPr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Napközbeni (otthoni) gyermekfelügyelet – ikerpárhoz történő igénybevétel esetén az adatkezelő </w:t>
      </w:r>
      <w:r>
        <w:rPr>
          <w:rFonts w:ascii="Century Gothic" w:hAnsi="Century Gothic" w:cs="Times New Roman"/>
          <w:sz w:val="20"/>
          <w:szCs w:val="20"/>
        </w:rPr>
        <w:t xml:space="preserve">továbbítja a gyermek személyes és a számlázáshoz szükséges adatokat a 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>Budapest Főváros XV. kerület Önkormányzat, mint fenntartó által felhatalmazott</w:t>
      </w:r>
      <w:r>
        <w:rPr>
          <w:rFonts w:ascii="Century Gothic" w:hAnsi="Century Gothic" w:cs="Times New Roman"/>
          <w:sz w:val="20"/>
          <w:szCs w:val="20"/>
        </w:rPr>
        <w:t xml:space="preserve"> adatfeldolgozást végző 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Budapest Főváros XV. kerület Önkormányzat </w:t>
      </w:r>
      <w:r>
        <w:rPr>
          <w:rFonts w:ascii="Century Gothic" w:hAnsi="Century Gothic" w:cs="Times New Roman"/>
          <w:sz w:val="20"/>
          <w:szCs w:val="20"/>
        </w:rPr>
        <w:t xml:space="preserve">Gazdasági Működtetési Központnak 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>(továbbiakban: GMK)</w:t>
      </w:r>
      <w:r>
        <w:rPr>
          <w:rFonts w:ascii="Century Gothic" w:hAnsi="Century Gothic" w:cs="Times New Roman"/>
          <w:sz w:val="20"/>
          <w:szCs w:val="20"/>
        </w:rPr>
        <w:t>, amely szervezet a közétkeztetésért felelős.</w:t>
      </w:r>
    </w:p>
    <w:p w14:paraId="146296E7" w14:textId="77777777" w:rsidR="004B3EA3" w:rsidRDefault="002C2956">
      <w:pPr>
        <w:shd w:val="clear" w:color="auto" w:fill="FFFFFF"/>
        <w:spacing w:after="120" w:line="240" w:lineRule="auto"/>
        <w:ind w:left="708"/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</w:pPr>
      <w:r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  <w:t>Az adatfeldolgozó (2) adatai:</w:t>
      </w:r>
    </w:p>
    <w:tbl>
      <w:tblPr>
        <w:tblStyle w:val="Rcsostblzat"/>
        <w:tblW w:w="8898" w:type="dxa"/>
        <w:jc w:val="center"/>
        <w:tblLayout w:type="fixed"/>
        <w:tblLook w:val="04A0" w:firstRow="1" w:lastRow="0" w:firstColumn="1" w:lastColumn="0" w:noHBand="0" w:noVBand="1"/>
      </w:tblPr>
      <w:tblGrid>
        <w:gridCol w:w="4217"/>
        <w:gridCol w:w="4681"/>
      </w:tblGrid>
      <w:tr w:rsidR="004B3EA3" w14:paraId="498D22AE" w14:textId="77777777">
        <w:trPr>
          <w:jc w:val="center"/>
        </w:trPr>
        <w:tc>
          <w:tcPr>
            <w:tcW w:w="4217" w:type="dxa"/>
            <w:shd w:val="clear" w:color="auto" w:fill="92D050"/>
          </w:tcPr>
          <w:p w14:paraId="2543DB62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Név: </w:t>
            </w:r>
          </w:p>
        </w:tc>
        <w:tc>
          <w:tcPr>
            <w:tcW w:w="4681" w:type="dxa"/>
          </w:tcPr>
          <w:p w14:paraId="374412AC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 xml:space="preserve">Bp. Főváros XV. kerület Önkormányzat Gazdasági Működtetési Központ </w:t>
            </w:r>
          </w:p>
        </w:tc>
      </w:tr>
      <w:tr w:rsidR="004B3EA3" w14:paraId="0500F28B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46785104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Cím: </w:t>
            </w:r>
          </w:p>
        </w:tc>
        <w:tc>
          <w:tcPr>
            <w:tcW w:w="4681" w:type="dxa"/>
          </w:tcPr>
          <w:p w14:paraId="10C8DE33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HU-1158 Budapest, Ady Endre utca 31-33.</w:t>
            </w:r>
          </w:p>
        </w:tc>
      </w:tr>
      <w:tr w:rsidR="004B3EA3" w14:paraId="23DA0A99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106571D3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Telefon:</w:t>
            </w:r>
          </w:p>
        </w:tc>
        <w:tc>
          <w:tcPr>
            <w:tcW w:w="4681" w:type="dxa"/>
          </w:tcPr>
          <w:p w14:paraId="1ECC6F64" w14:textId="77777777" w:rsidR="004B3EA3" w:rsidRDefault="002C2956">
            <w:pPr>
              <w:shd w:val="clear" w:color="auto" w:fill="FFFFFF"/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+36 1 815-1700</w:t>
            </w:r>
          </w:p>
        </w:tc>
      </w:tr>
      <w:tr w:rsidR="004B3EA3" w14:paraId="2A6ACECA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7ED55D0E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E-mail:</w:t>
            </w:r>
          </w:p>
        </w:tc>
        <w:tc>
          <w:tcPr>
            <w:tcW w:w="4681" w:type="dxa"/>
          </w:tcPr>
          <w:p w14:paraId="5A5FDB3E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hyperlink r:id="rId15">
              <w:r>
                <w:rPr>
                  <w:rStyle w:val="Hiperhivatkozs"/>
                  <w:rFonts w:ascii="Century Gothic" w:eastAsia="Times New Roman" w:hAnsi="Century Gothic" w:cs="Times New Roman"/>
                  <w:sz w:val="20"/>
                  <w:szCs w:val="20"/>
                </w:rPr>
                <w:t>titkarsag@gmkxv.hu</w:t>
              </w:r>
            </w:hyperlink>
          </w:p>
        </w:tc>
      </w:tr>
      <w:tr w:rsidR="004B3EA3" w14:paraId="6F250EA0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5E8BD91F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Képviselő:</w:t>
            </w:r>
          </w:p>
        </w:tc>
        <w:tc>
          <w:tcPr>
            <w:tcW w:w="4681" w:type="dxa"/>
          </w:tcPr>
          <w:p w14:paraId="36156DE1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Soha Péter főigazgató</w:t>
            </w:r>
          </w:p>
        </w:tc>
      </w:tr>
      <w:tr w:rsidR="004B3EA3" w14:paraId="44F8B4CE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7BAF11AC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Adószám: </w:t>
            </w:r>
          </w:p>
        </w:tc>
        <w:tc>
          <w:tcPr>
            <w:tcW w:w="4681" w:type="dxa"/>
          </w:tcPr>
          <w:p w14:paraId="0645F5F0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15792307-2-42.</w:t>
            </w:r>
          </w:p>
        </w:tc>
      </w:tr>
      <w:tr w:rsidR="004B3EA3" w14:paraId="7CA19EA8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143D1AA8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Adatvédelmi felelős elérhetősége:</w:t>
            </w:r>
          </w:p>
        </w:tc>
        <w:tc>
          <w:tcPr>
            <w:tcW w:w="4681" w:type="dxa"/>
          </w:tcPr>
          <w:p w14:paraId="07344E04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hyperlink r:id="rId16">
              <w:r>
                <w:rPr>
                  <w:rStyle w:val="Hiperhivatkozs"/>
                  <w:rFonts w:ascii="Century Gothic" w:eastAsia="Times New Roman" w:hAnsi="Century Gothic" w:cs="Times New Roman"/>
                  <w:sz w:val="20"/>
                  <w:szCs w:val="20"/>
                </w:rPr>
                <w:t>adatvedelem@gmkxv.hu</w:t>
              </w:r>
            </w:hyperlink>
          </w:p>
        </w:tc>
      </w:tr>
    </w:tbl>
    <w:p w14:paraId="5F507D81" w14:textId="77777777" w:rsidR="004B3EA3" w:rsidRDefault="004B3EA3">
      <w:pPr>
        <w:jc w:val="both"/>
        <w:rPr>
          <w:rFonts w:ascii="Century Gothic" w:hAnsi="Century Gothic" w:cs="Times New Roman"/>
          <w:color w:val="000000" w:themeColor="text1"/>
          <w:sz w:val="20"/>
          <w:szCs w:val="20"/>
        </w:rPr>
      </w:pPr>
    </w:p>
    <w:p w14:paraId="2DEB9C0D" w14:textId="77777777" w:rsidR="004B3EA3" w:rsidRDefault="002C2956">
      <w:pPr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A GMK adatkezelési tájékoztatóit a </w:t>
      </w:r>
      <w:hyperlink r:id="rId17">
        <w:r>
          <w:rPr>
            <w:rStyle w:val="Hiperhivatkozs"/>
            <w:rFonts w:ascii="Century Gothic" w:hAnsi="Century Gothic" w:cs="Times New Roman"/>
            <w:sz w:val="20"/>
            <w:szCs w:val="20"/>
          </w:rPr>
          <w:t>http://gmkxv.hu/adatkezelesi-tajekoztatok/</w:t>
        </w:r>
      </w:hyperlink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 oldalon éri el.</w:t>
      </w:r>
    </w:p>
    <w:p w14:paraId="42CE5E90" w14:textId="77777777" w:rsidR="004B3EA3" w:rsidRDefault="002C2956">
      <w:pPr>
        <w:pStyle w:val="Cmsor1"/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>Mi jogosítja fel a Bölcsődét az adatok kezelésére?</w:t>
      </w:r>
    </w:p>
    <w:p w14:paraId="020E8ADD" w14:textId="3FFE5927" w:rsidR="004B3EA3" w:rsidRDefault="002C2956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A Bölcsőde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az adatokat az érintett önkéntes hozzájárulása alapján kezeli, ami abban nyilvánul meg, hogy azokat a 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napközbeni (otthoni) gyermekfelügyelet – ikerpár szolgáltatás 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>igénybevé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tele során </w:t>
      </w:r>
      <w:r>
        <w:rPr>
          <w:rFonts w:ascii="Century Gothic" w:eastAsia="Times New Roman" w:hAnsi="Century Gothic" w:cs="Times New Roman"/>
          <w:sz w:val="20"/>
          <w:szCs w:val="20"/>
        </w:rPr>
        <w:t>maga juttatja el a gondviselő az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 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>Bölcsődé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nek [GDPR 6. cikk (1) bekezdés a) pont]. A szolgáltatás mint gyermekjóléti alapellátás körében az adatkezelés a </w:t>
      </w:r>
      <w:r>
        <w:rPr>
          <w:rFonts w:ascii="Century Gothic" w:eastAsia="Times New Roman" w:hAnsi="Century Gothic" w:cs="Times New Roman"/>
          <w:sz w:val="20"/>
          <w:szCs w:val="20"/>
        </w:rPr>
        <w:lastRenderedPageBreak/>
        <w:t xml:space="preserve">gyermekek védelméről és a gyámügyi igazgatásról szóló 1997. évi XXXI. törvény (Gyvt.) szerinti közfeladat ellátásán is alapulhat [GDPR 6. cikk (1) bekezdés c) és e) pont]; a számlázással összefüggő adatoké jogi kötelezettség teljesítésén [GDPR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6. cikk (1) bekezdés </w:t>
      </w:r>
      <w:r>
        <w:rPr>
          <w:rFonts w:ascii="Century Gothic" w:eastAsia="Times New Roman" w:hAnsi="Century Gothic" w:cs="Times New Roman"/>
          <w:sz w:val="20"/>
          <w:szCs w:val="20"/>
        </w:rPr>
        <w:t>c) pont, a számvitelről szóló 2000. évi C. törvény</w:t>
      </w:r>
      <w:r>
        <w:rPr>
          <w:rFonts w:ascii="Century Gothic" w:eastAsia="Times New Roman" w:hAnsi="Century Gothic" w:cs="Times New Roman"/>
          <w:sz w:val="20"/>
          <w:szCs w:val="20"/>
        </w:rPr>
        <w:t>].</w:t>
      </w:r>
    </w:p>
    <w:p w14:paraId="02F1FDE1" w14:textId="77777777" w:rsidR="004B3EA3" w:rsidRDefault="002C2956">
      <w:pPr>
        <w:pStyle w:val="Cmsor2"/>
        <w:spacing w:after="240" w:line="240" w:lineRule="auto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Milyen adatokat kezelünk?</w:t>
      </w:r>
    </w:p>
    <w:p w14:paraId="18A5600F" w14:textId="77777777" w:rsidR="004B3EA3" w:rsidRDefault="002C2956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Napközbeni (otthoni) gyermekfelügyelet – ikerpárhoz történő </w:t>
      </w:r>
      <w:r>
        <w:rPr>
          <w:rFonts w:ascii="Century Gothic" w:eastAsia="Times New Roman" w:hAnsi="Century Gothic" w:cs="Times New Roman"/>
          <w:sz w:val="20"/>
          <w:szCs w:val="20"/>
        </w:rPr>
        <w:t>igénybevétel ideje alatt kezelt adatok köre: az ezzel kapcsolatos lényeges adatok, amelyek az alábbi táblázatba foglalva találhatók:</w:t>
      </w:r>
      <w:r>
        <w:rPr>
          <w:rFonts w:ascii="Century Gothic" w:hAnsi="Century Gothic"/>
          <w:sz w:val="20"/>
          <w:szCs w:val="20"/>
          <w:u w:val="single"/>
        </w:rPr>
        <w:t xml:space="preserve"> </w:t>
      </w:r>
    </w:p>
    <w:tbl>
      <w:tblPr>
        <w:tblStyle w:val="Vilgoslista3jellszn"/>
        <w:tblW w:w="5000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4302"/>
        <w:gridCol w:w="4760"/>
      </w:tblGrid>
      <w:tr w:rsidR="004B3EA3" w14:paraId="392E1C80" w14:textId="77777777" w:rsidTr="004B3E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B62D638" w14:textId="77777777" w:rsidR="004B3EA3" w:rsidRDefault="002C295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Adat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9C0EC18" w14:textId="77777777" w:rsidR="004B3EA3" w:rsidRDefault="002C295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Miért?</w:t>
            </w:r>
          </w:p>
        </w:tc>
      </w:tr>
      <w:tr w:rsidR="004B3EA3" w14:paraId="01795B88" w14:textId="77777777" w:rsidTr="004B3E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</w:tcPr>
          <w:p w14:paraId="390834CA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  <w:t>Gyermek(ek) neve</w:t>
            </w:r>
          </w:p>
        </w:tc>
        <w:tc>
          <w:tcPr>
            <w:tcW w:w="4765" w:type="dxa"/>
          </w:tcPr>
          <w:p w14:paraId="0ADDFE81" w14:textId="77777777" w:rsidR="004B3EA3" w:rsidRDefault="002C2956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ind w:left="331" w:hanging="24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Calibri" w:hAnsi="Century Gothic" w:cs="Times New Roman"/>
                <w:color w:val="000000" w:themeColor="text1"/>
                <w:sz w:val="20"/>
                <w:szCs w:val="20"/>
                <w:lang w:eastAsia="en-US"/>
              </w:rPr>
              <w:t xml:space="preserve">Napközbeni (otthoni) gyermekfelügyelet – ikerpárhoz történő </w:t>
            </w:r>
            <w:r>
              <w:rPr>
                <w:rFonts w:ascii="Century Gothic" w:eastAsia="Times New Roman" w:hAnsi="Century Gothic" w:cs="Times New Roman"/>
                <w:sz w:val="20"/>
                <w:szCs w:val="20"/>
                <w:lang w:eastAsia="en-US"/>
              </w:rPr>
              <w:t>igénybevételhez (szabad munkaerő kapacitás felméréséhez)</w:t>
            </w:r>
          </w:p>
        </w:tc>
      </w:tr>
      <w:tr w:rsidR="004B3EA3" w14:paraId="518F91D2" w14:textId="77777777" w:rsidTr="004B3E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1A85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  <w:lang w:eastAsia="en-US"/>
              </w:rPr>
              <w:t>Igénybevétel időpontja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16F2" w14:textId="77777777" w:rsidR="004B3EA3" w:rsidRDefault="002C2956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ind w:left="331" w:hanging="24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  <w:lang w:eastAsia="en-US"/>
              </w:rPr>
              <w:t>szabad munkaerő kapacitás felméréséhez,</w:t>
            </w:r>
          </w:p>
          <w:p w14:paraId="0CEBEA7E" w14:textId="77777777" w:rsidR="004B3EA3" w:rsidRDefault="002C2956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ind w:left="331" w:hanging="24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  <w:lang w:eastAsia="en-US"/>
              </w:rPr>
              <w:t>ütemezéshez</w:t>
            </w:r>
          </w:p>
        </w:tc>
      </w:tr>
      <w:tr w:rsidR="004B3EA3" w14:paraId="55BFFD28" w14:textId="77777777" w:rsidTr="004B3E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D9F44C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  <w:t>Gyermek gondviselőjének (szülő) neve</w:t>
            </w:r>
          </w:p>
        </w:tc>
        <w:tc>
          <w:tcPr>
            <w:tcW w:w="47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DAD60" w14:textId="77777777" w:rsidR="004B3EA3" w:rsidRDefault="002C2956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ind w:left="331" w:hanging="24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  <w:lang w:eastAsia="en-US"/>
              </w:rPr>
              <w:t>Gondviselő azonosításhoz</w:t>
            </w:r>
          </w:p>
          <w:p w14:paraId="47710455" w14:textId="77777777" w:rsidR="004B3EA3" w:rsidRDefault="002C2956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ind w:left="331" w:hanging="24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  <w:lang w:eastAsia="en-US"/>
              </w:rPr>
              <w:t>számla kibocsátáshoz</w:t>
            </w:r>
          </w:p>
        </w:tc>
      </w:tr>
      <w:tr w:rsidR="004B3EA3" w14:paraId="2C007C7F" w14:textId="77777777" w:rsidTr="004B3E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BDEC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  <w:t>Gyermek gondviselőjének (szülő) telefonszáma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F123" w14:textId="77777777" w:rsidR="004B3EA3" w:rsidRDefault="002C2956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ind w:left="331" w:hanging="24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Kapcsolattartáshoz</w:t>
            </w:r>
          </w:p>
        </w:tc>
      </w:tr>
      <w:tr w:rsidR="004B3EA3" w14:paraId="67EA936A" w14:textId="77777777" w:rsidTr="004B3E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B4D121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  <w:t>Gyermek gondviselőjének (szülő) lakcíme</w:t>
            </w:r>
          </w:p>
        </w:tc>
        <w:tc>
          <w:tcPr>
            <w:tcW w:w="47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B349" w14:textId="77777777" w:rsidR="004B3EA3" w:rsidRDefault="002C2956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ind w:left="331" w:hanging="24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Gondviselő azonosításhoz</w:t>
            </w:r>
          </w:p>
          <w:p w14:paraId="4035B842" w14:textId="77777777" w:rsidR="004B3EA3" w:rsidRDefault="002C2956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ind w:left="331" w:hanging="24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  <w:lang w:eastAsia="en-US"/>
              </w:rPr>
              <w:t>számla kibocsátásához</w:t>
            </w:r>
          </w:p>
        </w:tc>
      </w:tr>
      <w:tr w:rsidR="004B3EA3" w14:paraId="00866A33" w14:textId="77777777" w:rsidTr="004B3E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48BD" w14:textId="77777777" w:rsidR="004B3EA3" w:rsidRDefault="002C2956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  <w:t>Gyermek gondviselőjének (szülő) személyi igazolványszáma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3E79" w14:textId="77777777" w:rsidR="004B3EA3" w:rsidRDefault="002C2956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ind w:left="331" w:hanging="24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  <w:lang w:eastAsia="en-US"/>
              </w:rPr>
              <w:t>Gondviselő azonosításához</w:t>
            </w:r>
          </w:p>
        </w:tc>
      </w:tr>
    </w:tbl>
    <w:p w14:paraId="3FA4C985" w14:textId="77777777" w:rsidR="004B3EA3" w:rsidRDefault="002C2956">
      <w:pPr>
        <w:pStyle w:val="Cmsor2"/>
        <w:spacing w:after="240" w:line="240" w:lineRule="auto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Milyen célból kezeljük az adatokat?</w:t>
      </w:r>
    </w:p>
    <w:p w14:paraId="2FD3C67D" w14:textId="77777777" w:rsidR="004B3EA3" w:rsidRDefault="002C2956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 xml:space="preserve">Az adatokat a 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Bölcsőde </w:t>
      </w:r>
      <w:r>
        <w:rPr>
          <w:rFonts w:ascii="Century Gothic" w:eastAsia="Times New Roman" w:hAnsi="Century Gothic" w:cs="Times New Roman"/>
          <w:sz w:val="20"/>
          <w:szCs w:val="20"/>
        </w:rPr>
        <w:t>azért kezeli, hogy a jogszabályok és a képviselőtestületi határozatban foglalt pénzügyi források által előírt (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Napközbeni (otthoni) gyermekfelügyelet – ikerpárhoz történő </w:t>
      </w:r>
      <w:r>
        <w:rPr>
          <w:rFonts w:ascii="Century Gothic" w:eastAsia="Times New Roman" w:hAnsi="Century Gothic" w:cs="Times New Roman"/>
          <w:sz w:val="20"/>
          <w:szCs w:val="20"/>
        </w:rPr>
        <w:t>igénybevétel) felméréséhez továbbiakban: szolgáltatások igénybevételét) a meglévő kereteken belül biztosítani tudja a kerületben.</w:t>
      </w:r>
    </w:p>
    <w:p w14:paraId="6A72802D" w14:textId="77777777" w:rsidR="004B3EA3" w:rsidRDefault="002C2956">
      <w:pPr>
        <w:pStyle w:val="Cmsor2"/>
        <w:spacing w:after="240" w:line="240" w:lineRule="auto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Meddig kezeljük az adatokat?</w:t>
      </w:r>
    </w:p>
    <w:p w14:paraId="45AC2539" w14:textId="77777777" w:rsidR="004B3EA3" w:rsidRDefault="002C2956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 xml:space="preserve">A szolgáltatások igénybevételéhez szükséges adatkezelés időtartama: </w:t>
      </w:r>
    </w:p>
    <w:p w14:paraId="781CE49B" w14:textId="77777777" w:rsidR="004B3EA3" w:rsidRDefault="002C2956">
      <w:pPr>
        <w:pStyle w:val="Listaszerbekezds"/>
        <w:numPr>
          <w:ilvl w:val="0"/>
          <w:numId w:val="2"/>
        </w:numPr>
        <w:spacing w:beforeAutospacing="1"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A szolgáltatás igénybevételéig, és</w:t>
      </w:r>
    </w:p>
    <w:p w14:paraId="077AF38A" w14:textId="77777777" w:rsidR="004B3EA3" w:rsidRDefault="002C2956">
      <w:pPr>
        <w:pStyle w:val="Listaszerbekezds"/>
        <w:numPr>
          <w:ilvl w:val="0"/>
          <w:numId w:val="2"/>
        </w:numPr>
        <w:spacing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Számlakibocsátás esetén a mindenkor hatályos számviteli törvénynek megfelelő ideig őrizzük az adatokat.</w:t>
      </w:r>
    </w:p>
    <w:p w14:paraId="12DDB7E6" w14:textId="77777777" w:rsidR="004B3EA3" w:rsidRDefault="002C2956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 xml:space="preserve">Természetesen az érintett ezen határidőt megelőzően is visszavonhatja a gyermek jelentkezését, ebben az esetben a 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Bölcsőde </w:t>
      </w:r>
      <w:r>
        <w:rPr>
          <w:rFonts w:ascii="Century Gothic" w:eastAsia="Times New Roman" w:hAnsi="Century Gothic" w:cs="Times New Roman"/>
          <w:sz w:val="20"/>
          <w:szCs w:val="20"/>
        </w:rPr>
        <w:t>az adatokat a hozzájárulás visszavonását követően törli, a beküldött dokumentumokat megsemmisíti vagy visszaküldi a jelentkezőnek.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Ez alól kivételt képeznek a számlázással összefüggő, számviteli bizonylatokon szereplő személyes adatok, amelyeket a számvitelről szóló 2000. évi C. törvény 169. § (2) bekezdése alapján 8 évig meg kell őrizni.</w:t>
      </w:r>
      <w:r>
        <w:rPr>
          <w:rFonts w:ascii="Century Gothic" w:eastAsia="Times New Roman" w:hAnsi="Century Gothic" w:cs="Times New Roman"/>
          <w:sz w:val="20"/>
          <w:szCs w:val="20"/>
        </w:rPr>
        <w:br/>
        <w:t xml:space="preserve">A jelentkezést visszavonó gondviselő a gyermek adatai törlését, a hozzájárulásának visszavonását írásban a </w:t>
      </w:r>
      <w:hyperlink r:id="rId18">
        <w:r>
          <w:rPr>
            <w:rStyle w:val="Hiperhivatkozs"/>
            <w:rFonts w:ascii="Century Gothic" w:hAnsi="Century Gothic"/>
            <w:sz w:val="20"/>
            <w:szCs w:val="20"/>
          </w:rPr>
          <w:t>igazgato@xvbolcsode.hu</w:t>
        </w:r>
      </w:hyperlink>
      <w:r>
        <w:rPr>
          <w:rFonts w:ascii="Century Gothic" w:eastAsia="Times New Roman" w:hAnsi="Century Gothic" w:cs="Times New Roman"/>
          <w:sz w:val="20"/>
          <w:szCs w:val="20"/>
        </w:rPr>
        <w:t xml:space="preserve"> e-mail címen, kérheti.</w:t>
      </w:r>
    </w:p>
    <w:p w14:paraId="5EE49FF6" w14:textId="77777777" w:rsidR="004B3EA3" w:rsidRDefault="002C2956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lastRenderedPageBreak/>
        <w:t>A hozzájárulás visszavonása nem érinti a visszavonás előtt a hozzájárulás alapján végrehajtott adatkezelés jogszerűségét.</w:t>
      </w:r>
    </w:p>
    <w:p w14:paraId="03D97D0F" w14:textId="77777777" w:rsidR="004B3EA3" w:rsidRDefault="002C2956">
      <w:pPr>
        <w:pStyle w:val="Cmsor2"/>
        <w:spacing w:after="240" w:line="240" w:lineRule="auto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Veszünk-e igénybe adatfeldolgozót?</w:t>
      </w:r>
    </w:p>
    <w:p w14:paraId="499F5003" w14:textId="77777777" w:rsidR="004B3EA3" w:rsidRDefault="002C2956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A Bölcsőde </w:t>
      </w:r>
      <w:r>
        <w:rPr>
          <w:rFonts w:ascii="Century Gothic" w:eastAsia="Times New Roman" w:hAnsi="Century Gothic" w:cs="Times New Roman"/>
          <w:sz w:val="20"/>
          <w:szCs w:val="20"/>
        </w:rPr>
        <w:t>igénybe vesz adatfeldolgozó(ka)t a kezelt személyes adatok kezeléséhez (lásd. 2. sz. fejezet).</w:t>
      </w:r>
    </w:p>
    <w:p w14:paraId="7FCD5954" w14:textId="77777777" w:rsidR="004B3EA3" w:rsidRDefault="002C2956">
      <w:pPr>
        <w:pStyle w:val="Cmsor2"/>
        <w:spacing w:after="240" w:line="240" w:lineRule="auto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Kik ismerhetik meg az adatokat?</w:t>
      </w:r>
    </w:p>
    <w:p w14:paraId="03E8EE58" w14:textId="1BAEFAB9" w:rsidR="004B3EA3" w:rsidRDefault="002C2956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 xml:space="preserve">Az adatokat a Bölcsődénél a gyermek felügyeletét végző munkavállalók ismerhetik meg. A szolgáltatást igénybevevő </w:t>
      </w:r>
      <w:r>
        <w:rPr>
          <w:rFonts w:ascii="Century Gothic" w:eastAsia="Times New Roman" w:hAnsi="Century Gothic" w:cs="Times New Roman"/>
          <w:b/>
          <w:sz w:val="20"/>
          <w:szCs w:val="20"/>
        </w:rPr>
        <w:t>gyermek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személyes adatait a 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Bölcsőde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továbbítja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a Fenntartónak (önálló adatkezelő címzett), valamint </w:t>
      </w:r>
      <w:r>
        <w:rPr>
          <w:rFonts w:ascii="Century Gothic" w:eastAsia="Times New Roman" w:hAnsi="Century Gothic" w:cs="Times New Roman"/>
          <w:sz w:val="20"/>
          <w:szCs w:val="20"/>
        </w:rPr>
        <w:t>az adatfeldolgozást végző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Gazdasági Működtetési Központnak (lásd. 2. sz. fejezet). </w:t>
      </w:r>
    </w:p>
    <w:p w14:paraId="1A0C5F24" w14:textId="77777777" w:rsidR="004B3EA3" w:rsidRDefault="002C2956">
      <w:pPr>
        <w:pStyle w:val="Cmsor2"/>
        <w:spacing w:after="240" w:line="240" w:lineRule="auto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Hol tároljuk az adatokat?</w:t>
      </w:r>
    </w:p>
    <w:p w14:paraId="67AAB241" w14:textId="77777777" w:rsidR="004B3EA3" w:rsidRDefault="002C2956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 xml:space="preserve">A </w:t>
      </w:r>
      <w:r>
        <w:rPr>
          <w:rFonts w:ascii="Century Gothic" w:eastAsia="Times New Roman" w:hAnsi="Century Gothic" w:cs="Times New Roman"/>
          <w:b/>
          <w:sz w:val="20"/>
          <w:szCs w:val="20"/>
        </w:rPr>
        <w:t>szolgáltatás igénybevételének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ideje alatt az adattárolás helye, módja: papír alapon a nyilvántartási naplóban, illetve elektronikusan a Bölcsőde által használt (e-mail) levelező rendszerben.</w:t>
      </w:r>
    </w:p>
    <w:p w14:paraId="1A856113" w14:textId="77777777" w:rsidR="004B3EA3" w:rsidRDefault="002C2956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Számlakibocsátás esetén a mindenkor hatályos számviteli törvényben foglaltaknak megfelelően elektronikusan és/vagy számlatömbben (papíralapú), a mindenkor hatályos iratkezelési szabályoknak megfelelően tároljuk az adatokat.</w:t>
      </w:r>
    </w:p>
    <w:p w14:paraId="09E9DA3E" w14:textId="77777777" w:rsidR="004B3EA3" w:rsidRDefault="002C2956">
      <w:pPr>
        <w:pStyle w:val="Cmsor1"/>
        <w:spacing w:after="240" w:line="240" w:lineRule="auto"/>
        <w:ind w:left="431" w:hanging="431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Jogorvoslat</w:t>
      </w:r>
    </w:p>
    <w:p w14:paraId="6B6622CF" w14:textId="77777777" w:rsidR="004B3EA3" w:rsidRDefault="002C2956">
      <w:pPr>
        <w:pStyle w:val="NormlWeb"/>
        <w:shd w:val="clear" w:color="auto" w:fill="FFFFFF"/>
        <w:spacing w:before="280" w:after="280" w:line="270" w:lineRule="atLeast"/>
        <w:jc w:val="both"/>
        <w:rPr>
          <w:rFonts w:ascii="Century Gothic" w:hAnsi="Century Gothic"/>
          <w:color w:val="333333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Adatkezelési eljárásunkkal kapcsolatos panasszal az </w:t>
      </w:r>
      <w:r>
        <w:rPr>
          <w:rFonts w:ascii="Century Gothic" w:hAnsi="Century Gothic"/>
          <w:color w:val="000000" w:themeColor="text1"/>
          <w:sz w:val="20"/>
          <w:szCs w:val="20"/>
        </w:rPr>
        <w:t xml:space="preserve">Egyesített Bölcsődék </w:t>
      </w:r>
      <w:r>
        <w:rPr>
          <w:rFonts w:ascii="Century Gothic" w:hAnsi="Century Gothic"/>
          <w:sz w:val="20"/>
          <w:szCs w:val="20"/>
        </w:rPr>
        <w:t xml:space="preserve">adatvédelmi felelőséhez fordulhat az alábbi elérhetőségen: </w:t>
      </w:r>
      <w:hyperlink r:id="rId19">
        <w:r>
          <w:rPr>
            <w:rStyle w:val="Hiperhivatkozs"/>
            <w:rFonts w:ascii="Century Gothic" w:eastAsiaTheme="majorEastAsia" w:hAnsi="Century Gothic"/>
            <w:sz w:val="20"/>
            <w:szCs w:val="20"/>
          </w:rPr>
          <w:t>adatvedelem@xvbolcsode.hu</w:t>
        </w:r>
      </w:hyperlink>
      <w:r>
        <w:rPr>
          <w:rFonts w:ascii="Century Gothic" w:hAnsi="Century Gothic"/>
          <w:color w:val="333333"/>
          <w:sz w:val="20"/>
          <w:szCs w:val="20"/>
        </w:rPr>
        <w:t xml:space="preserve"> </w:t>
      </w:r>
    </w:p>
    <w:p w14:paraId="4852586F" w14:textId="77777777" w:rsidR="004B3EA3" w:rsidRDefault="002C2956">
      <w:pPr>
        <w:pStyle w:val="NormlWeb"/>
        <w:shd w:val="clear" w:color="auto" w:fill="FFFFFF"/>
        <w:spacing w:before="280" w:after="280" w:line="270" w:lineRule="atLeast"/>
        <w:jc w:val="both"/>
        <w:rPr>
          <w:rFonts w:ascii="Century Gothic" w:hAnsi="Century Gothic"/>
          <w:color w:val="333333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Amennyiben nem intézkedünk a kérelmére, vagy intézkedésünket nem fogadja el, úgy jogorvoslattal élhet az alábbi Hatóságnál:</w:t>
      </w:r>
    </w:p>
    <w:p w14:paraId="1A177045" w14:textId="77777777" w:rsidR="004B3EA3" w:rsidRDefault="002C2956">
      <w:pPr>
        <w:pStyle w:val="NormlWeb"/>
        <w:shd w:val="clear" w:color="auto" w:fill="FFFFFF"/>
        <w:spacing w:before="280" w:after="280" w:line="270" w:lineRule="atLeast"/>
        <w:ind w:left="450"/>
        <w:rPr>
          <w:rFonts w:ascii="Century Gothic" w:hAnsi="Century Gothic"/>
          <w:color w:val="000000" w:themeColor="text1"/>
          <w:sz w:val="20"/>
          <w:szCs w:val="20"/>
        </w:rPr>
      </w:pPr>
      <w:r>
        <w:rPr>
          <w:rFonts w:ascii="Century Gothic" w:hAnsi="Century Gothic"/>
          <w:color w:val="000000" w:themeColor="text1"/>
          <w:sz w:val="20"/>
          <w:szCs w:val="20"/>
        </w:rPr>
        <w:t>Nemzeti Adatvédelmi és Információszabadság Hatóság</w:t>
      </w:r>
      <w:r>
        <w:rPr>
          <w:rFonts w:ascii="Century Gothic" w:hAnsi="Century Gothic"/>
          <w:color w:val="000000" w:themeColor="text1"/>
          <w:sz w:val="20"/>
          <w:szCs w:val="20"/>
        </w:rPr>
        <w:br/>
        <w:t>Székhely: 1055 Budapest, Falk Miksa u. 9-11</w:t>
      </w:r>
      <w:r>
        <w:rPr>
          <w:rFonts w:ascii="Century Gothic" w:hAnsi="Century Gothic"/>
          <w:color w:val="000000" w:themeColor="text1"/>
          <w:sz w:val="20"/>
          <w:szCs w:val="20"/>
        </w:rPr>
        <w:br/>
        <w:t>Levelezési cím: 1363 Budapest, Pf: 9</w:t>
      </w:r>
      <w:r>
        <w:rPr>
          <w:rFonts w:ascii="Century Gothic" w:hAnsi="Century Gothic"/>
          <w:color w:val="000000" w:themeColor="text1"/>
          <w:sz w:val="20"/>
          <w:szCs w:val="20"/>
        </w:rPr>
        <w:br/>
        <w:t>Telefon: +36 1 391 1400</w:t>
      </w:r>
      <w:r>
        <w:rPr>
          <w:rFonts w:ascii="Century Gothic" w:hAnsi="Century Gothic"/>
          <w:color w:val="333333"/>
          <w:sz w:val="20"/>
          <w:szCs w:val="20"/>
        </w:rPr>
        <w:br/>
      </w:r>
      <w:r>
        <w:rPr>
          <w:rFonts w:ascii="Century Gothic" w:hAnsi="Century Gothic"/>
          <w:color w:val="000000" w:themeColor="text1"/>
          <w:sz w:val="20"/>
          <w:szCs w:val="20"/>
        </w:rPr>
        <w:t xml:space="preserve">e-mail: </w:t>
      </w:r>
      <w:hyperlink r:id="rId20">
        <w:r>
          <w:rPr>
            <w:rStyle w:val="Hiperhivatkozs"/>
            <w:rFonts w:ascii="Century Gothic" w:eastAsiaTheme="majorEastAsia" w:hAnsi="Century Gothic"/>
            <w:sz w:val="20"/>
            <w:szCs w:val="20"/>
          </w:rPr>
          <w:t>ugyfelszolgalat@naih.hu</w:t>
        </w:r>
      </w:hyperlink>
      <w:r>
        <w:rPr>
          <w:rFonts w:ascii="Century Gothic" w:hAnsi="Century Gothic"/>
          <w:color w:val="333333"/>
          <w:sz w:val="20"/>
          <w:szCs w:val="20"/>
        </w:rPr>
        <w:br/>
      </w:r>
      <w:r>
        <w:rPr>
          <w:rFonts w:ascii="Century Gothic" w:hAnsi="Century Gothic"/>
          <w:color w:val="000000" w:themeColor="text1"/>
          <w:sz w:val="20"/>
          <w:szCs w:val="20"/>
        </w:rPr>
        <w:t xml:space="preserve">Honlap: </w:t>
      </w:r>
      <w:hyperlink r:id="rId21">
        <w:r>
          <w:rPr>
            <w:rStyle w:val="Hiperhivatkozs"/>
            <w:rFonts w:ascii="Century Gothic" w:eastAsiaTheme="majorEastAsia" w:hAnsi="Century Gothic"/>
            <w:sz w:val="20"/>
            <w:szCs w:val="20"/>
          </w:rPr>
          <w:t>http://www.naih.hu</w:t>
        </w:r>
      </w:hyperlink>
      <w:r>
        <w:rPr>
          <w:rFonts w:ascii="Century Gothic" w:hAnsi="Century Gothic"/>
          <w:color w:val="333333"/>
          <w:sz w:val="20"/>
          <w:szCs w:val="20"/>
        </w:rPr>
        <w:br/>
      </w:r>
    </w:p>
    <w:p w14:paraId="103AC7A8" w14:textId="77777777" w:rsidR="004B3EA3" w:rsidRDefault="002C2956">
      <w:pPr>
        <w:pStyle w:val="NormlWeb"/>
        <w:shd w:val="clear" w:color="auto" w:fill="FFFFFF"/>
        <w:spacing w:before="280" w:after="280" w:line="270" w:lineRule="atLeast"/>
        <w:rPr>
          <w:rFonts w:ascii="Century Gothic" w:hAnsi="Century Gothic"/>
          <w:color w:val="333333"/>
          <w:sz w:val="20"/>
          <w:szCs w:val="20"/>
        </w:rPr>
      </w:pPr>
      <w:r>
        <w:rPr>
          <w:rFonts w:ascii="Century Gothic" w:hAnsi="Century Gothic"/>
          <w:color w:val="000000" w:themeColor="text1"/>
          <w:sz w:val="20"/>
          <w:szCs w:val="20"/>
        </w:rPr>
        <w:t>vagy jogsértés esetén a lakóhelye vagy tartózkodási helye szerinti törvényszékhez fordulhat.</w:t>
      </w:r>
    </w:p>
    <w:p w14:paraId="3A0A4189" w14:textId="77777777" w:rsidR="004B3EA3" w:rsidRDefault="004B3EA3">
      <w:pPr>
        <w:rPr>
          <w:rFonts w:ascii="Century Gothic" w:hAnsi="Century Gothic"/>
          <w:sz w:val="20"/>
          <w:szCs w:val="20"/>
        </w:rPr>
      </w:pPr>
    </w:p>
    <w:p w14:paraId="368105E1" w14:textId="77777777" w:rsidR="004B3EA3" w:rsidRDefault="002C2956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Napközbeni (otthoni) gyermekfelügyelet – ikerpárhoz történő </w:t>
      </w:r>
      <w:r>
        <w:rPr>
          <w:rFonts w:ascii="Century Gothic" w:hAnsi="Century Gothic"/>
          <w:sz w:val="20"/>
          <w:szCs w:val="20"/>
        </w:rPr>
        <w:t xml:space="preserve">igénybevételéhez tartozó </w:t>
      </w:r>
      <w:r>
        <w:rPr>
          <w:rFonts w:ascii="Century Gothic" w:hAnsi="Century Gothic"/>
          <w:b/>
          <w:bCs/>
          <w:sz w:val="20"/>
          <w:szCs w:val="20"/>
        </w:rPr>
        <w:t>adatkezelési tájékoztatót</w:t>
      </w:r>
      <w:r>
        <w:rPr>
          <w:rFonts w:ascii="Century Gothic" w:hAnsi="Century Gothic"/>
          <w:sz w:val="20"/>
          <w:szCs w:val="20"/>
        </w:rPr>
        <w:t xml:space="preserve"> elolvastam és tudomásul vettem:</w:t>
      </w:r>
    </w:p>
    <w:p w14:paraId="0ECB4BCD" w14:textId="77777777" w:rsidR="004B3EA3" w:rsidRDefault="004B3EA3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2827C0C1" w14:textId="77777777" w:rsidR="004B3EA3" w:rsidRDefault="002C2956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lastRenderedPageBreak/>
        <w:t>Budapest,…………………………………………</w:t>
      </w:r>
    </w:p>
    <w:p w14:paraId="181A7851" w14:textId="77777777" w:rsidR="004B3EA3" w:rsidRDefault="004B3EA3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4A868AD9" w14:textId="77777777" w:rsidR="004B3EA3" w:rsidRDefault="004B3EA3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2689955A" w14:textId="77777777" w:rsidR="004B3EA3" w:rsidRDefault="002C2956">
      <w:pPr>
        <w:tabs>
          <w:tab w:val="center" w:pos="1701"/>
          <w:tab w:val="center" w:pos="7371"/>
        </w:tabs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>……………………………………………</w:t>
      </w:r>
    </w:p>
    <w:p w14:paraId="07337477" w14:textId="77777777" w:rsidR="004B3EA3" w:rsidRDefault="002C2956">
      <w:pPr>
        <w:tabs>
          <w:tab w:val="center" w:pos="1701"/>
          <w:tab w:val="center" w:pos="7371"/>
        </w:tabs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>Szülő</w:t>
      </w:r>
    </w:p>
    <w:p w14:paraId="5C07B9BE" w14:textId="77777777" w:rsidR="004B3EA3" w:rsidRDefault="002C2956">
      <w:pPr>
        <w:tabs>
          <w:tab w:val="left" w:pos="7371"/>
        </w:tabs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</w:p>
    <w:sectPr w:rsidR="004B3EA3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417" w:right="1417" w:bottom="1417" w:left="1417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6E957" w14:textId="77777777" w:rsidR="002C2956" w:rsidRDefault="002C2956">
      <w:pPr>
        <w:spacing w:after="0" w:line="240" w:lineRule="auto"/>
      </w:pPr>
      <w:r>
        <w:separator/>
      </w:r>
    </w:p>
  </w:endnote>
  <w:endnote w:type="continuationSeparator" w:id="0">
    <w:p w14:paraId="2A1AEFBC" w14:textId="77777777" w:rsidR="002C2956" w:rsidRDefault="002C2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charset w:val="01"/>
    <w:family w:val="roman"/>
    <w:pitch w:val="variable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FFA4F" w14:textId="77777777" w:rsidR="004B3EA3" w:rsidRDefault="004B3EA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8636285"/>
      <w:docPartObj>
        <w:docPartGallery w:val="Page Numbers (Top of Page)"/>
        <w:docPartUnique/>
      </w:docPartObj>
    </w:sdtPr>
    <w:sdtEndPr/>
    <w:sdtContent>
      <w:p w14:paraId="5F2DEEAE" w14:textId="77777777" w:rsidR="004B3EA3" w:rsidRDefault="002C2956">
        <w:pPr>
          <w:pStyle w:val="llb"/>
          <w:pBdr>
            <w:top w:val="single" w:sz="4" w:space="1" w:color="000000"/>
          </w:pBdr>
          <w:tabs>
            <w:tab w:val="clear" w:pos="4536"/>
            <w:tab w:val="clear" w:pos="9072"/>
          </w:tabs>
          <w:jc w:val="center"/>
          <w:rPr>
            <w:rFonts w:ascii="Century Gothic" w:hAnsi="Century Gothic"/>
            <w:sz w:val="16"/>
            <w:szCs w:val="16"/>
          </w:rPr>
        </w:pPr>
        <w:r>
          <w:rPr>
            <w:rFonts w:ascii="Century Gothic" w:hAnsi="Century Gothic"/>
            <w:b/>
            <w:bCs/>
            <w:sz w:val="16"/>
            <w:szCs w:val="16"/>
          </w:rPr>
          <w:t>Egyesített Bölcsődék</w:t>
        </w:r>
        <w:r>
          <w:rPr>
            <w:rFonts w:ascii="Century Gothic" w:hAnsi="Century Gothic"/>
            <w:sz w:val="16"/>
            <w:szCs w:val="16"/>
          </w:rPr>
          <w:t xml:space="preserve">   Napközbeni (otthoni) gyermekfelügyelet – ikerpárhoz történő igénybevétel igénybevételhez adatkezelési tájékoztató V_2</w:t>
        </w:r>
      </w:p>
      <w:p w14:paraId="002A7FD4" w14:textId="77777777" w:rsidR="004B3EA3" w:rsidRDefault="002C2956">
        <w:pPr>
          <w:pStyle w:val="llb"/>
          <w:pBdr>
            <w:top w:val="single" w:sz="4" w:space="1" w:color="000000"/>
          </w:pBdr>
          <w:tabs>
            <w:tab w:val="clear" w:pos="4536"/>
            <w:tab w:val="clear" w:pos="9072"/>
          </w:tabs>
          <w:rPr>
            <w:sz w:val="16"/>
            <w:szCs w:val="16"/>
          </w:rPr>
        </w:pPr>
        <w:r>
          <w:rPr>
            <w:rFonts w:ascii="Century Gothic" w:hAnsi="Century Gothic"/>
            <w:sz w:val="16"/>
            <w:szCs w:val="16"/>
          </w:rPr>
          <w:tab/>
        </w:r>
        <w:r>
          <w:rPr>
            <w:rFonts w:ascii="Century Gothic" w:hAnsi="Century Gothic"/>
            <w:sz w:val="16"/>
            <w:szCs w:val="16"/>
          </w:rPr>
          <w:tab/>
        </w:r>
        <w:r>
          <w:rPr>
            <w:rFonts w:ascii="Century Gothic" w:hAnsi="Century Gothic"/>
            <w:sz w:val="16"/>
            <w:szCs w:val="16"/>
          </w:rPr>
          <w:tab/>
        </w:r>
        <w:r>
          <w:rPr>
            <w:rFonts w:ascii="Century Gothic" w:hAnsi="Century Gothic"/>
            <w:sz w:val="16"/>
            <w:szCs w:val="16"/>
          </w:rPr>
          <w:tab/>
        </w:r>
        <w:r>
          <w:rPr>
            <w:rFonts w:ascii="Century Gothic" w:hAnsi="Century Gothic"/>
            <w:sz w:val="16"/>
            <w:szCs w:val="16"/>
          </w:rPr>
          <w:tab/>
        </w:r>
        <w:r>
          <w:rPr>
            <w:rFonts w:ascii="Century Gothic" w:hAnsi="Century Gothic"/>
            <w:sz w:val="16"/>
            <w:szCs w:val="16"/>
          </w:rPr>
          <w:tab/>
        </w:r>
        <w:r>
          <w:rPr>
            <w:rFonts w:ascii="Century Gothic" w:hAnsi="Century Gothic"/>
            <w:sz w:val="16"/>
            <w:szCs w:val="16"/>
          </w:rPr>
          <w:fldChar w:fldCharType="begin"/>
        </w:r>
        <w:r>
          <w:rPr>
            <w:rFonts w:ascii="Century Gothic" w:hAnsi="Century Gothic"/>
            <w:sz w:val="16"/>
            <w:szCs w:val="16"/>
          </w:rPr>
          <w:instrText xml:space="preserve"> PAGE </w:instrText>
        </w:r>
        <w:r>
          <w:rPr>
            <w:rFonts w:ascii="Century Gothic" w:hAnsi="Century Gothic"/>
            <w:sz w:val="16"/>
            <w:szCs w:val="16"/>
          </w:rPr>
          <w:fldChar w:fldCharType="separate"/>
        </w:r>
        <w:r>
          <w:rPr>
            <w:rFonts w:ascii="Century Gothic" w:hAnsi="Century Gothic"/>
            <w:sz w:val="16"/>
            <w:szCs w:val="16"/>
          </w:rPr>
          <w:t>5</w:t>
        </w:r>
        <w:r>
          <w:rPr>
            <w:rFonts w:ascii="Century Gothic" w:hAnsi="Century Gothic"/>
            <w:sz w:val="16"/>
            <w:szCs w:val="16"/>
          </w:rPr>
          <w:fldChar w:fldCharType="end"/>
        </w:r>
        <w:r>
          <w:rPr>
            <w:rFonts w:ascii="Century Gothic" w:hAnsi="Century Gothic"/>
            <w:sz w:val="16"/>
            <w:szCs w:val="16"/>
          </w:rPr>
          <w:t xml:space="preserve"> / </w:t>
        </w:r>
        <w:r>
          <w:rPr>
            <w:rFonts w:ascii="Century Gothic" w:hAnsi="Century Gothic"/>
            <w:sz w:val="16"/>
            <w:szCs w:val="16"/>
          </w:rPr>
          <w:fldChar w:fldCharType="begin"/>
        </w:r>
        <w:r>
          <w:rPr>
            <w:rFonts w:ascii="Century Gothic" w:hAnsi="Century Gothic"/>
            <w:sz w:val="16"/>
            <w:szCs w:val="16"/>
          </w:rPr>
          <w:instrText xml:space="preserve"> NUMPAGES </w:instrText>
        </w:r>
        <w:r>
          <w:rPr>
            <w:rFonts w:ascii="Century Gothic" w:hAnsi="Century Gothic"/>
            <w:sz w:val="16"/>
            <w:szCs w:val="16"/>
          </w:rPr>
          <w:fldChar w:fldCharType="separate"/>
        </w:r>
        <w:r>
          <w:rPr>
            <w:rFonts w:ascii="Century Gothic" w:hAnsi="Century Gothic"/>
            <w:sz w:val="16"/>
            <w:szCs w:val="16"/>
          </w:rPr>
          <w:t>5</w:t>
        </w:r>
        <w:r>
          <w:rPr>
            <w:rFonts w:ascii="Century Gothic" w:hAnsi="Century Gothic"/>
            <w:sz w:val="16"/>
            <w:szCs w:val="16"/>
          </w:rPr>
          <w:fldChar w:fldCharType="end"/>
        </w:r>
      </w:p>
    </w:sdtContent>
  </w:sdt>
  <w:p w14:paraId="7976981E" w14:textId="77777777" w:rsidR="004B3EA3" w:rsidRDefault="004B3EA3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7301371"/>
      <w:docPartObj>
        <w:docPartGallery w:val="Page Numbers (Top of Page)"/>
        <w:docPartUnique/>
      </w:docPartObj>
    </w:sdtPr>
    <w:sdtEndPr/>
    <w:sdtContent>
      <w:p w14:paraId="55851433" w14:textId="77777777" w:rsidR="004B3EA3" w:rsidRDefault="002C2956">
        <w:pPr>
          <w:pStyle w:val="llb"/>
          <w:pBdr>
            <w:top w:val="single" w:sz="4" w:space="1" w:color="000000"/>
          </w:pBdr>
          <w:tabs>
            <w:tab w:val="clear" w:pos="4536"/>
            <w:tab w:val="clear" w:pos="9072"/>
          </w:tabs>
          <w:jc w:val="center"/>
          <w:rPr>
            <w:rFonts w:ascii="Century Gothic" w:hAnsi="Century Gothic"/>
            <w:sz w:val="16"/>
            <w:szCs w:val="16"/>
          </w:rPr>
        </w:pPr>
        <w:r>
          <w:rPr>
            <w:rFonts w:ascii="Century Gothic" w:hAnsi="Century Gothic"/>
            <w:b/>
            <w:bCs/>
            <w:sz w:val="16"/>
            <w:szCs w:val="16"/>
          </w:rPr>
          <w:t>Egyesített Bölcsődék</w:t>
        </w:r>
        <w:r>
          <w:rPr>
            <w:rFonts w:ascii="Century Gothic" w:hAnsi="Century Gothic"/>
            <w:sz w:val="16"/>
            <w:szCs w:val="16"/>
          </w:rPr>
          <w:t xml:space="preserve">   Napközbeni (otthoni) gyermekfelügyelet – ikerpárhoz történő igénybevétel igénybevételhez adatkezelési tájékoztató V_2</w:t>
        </w:r>
      </w:p>
      <w:p w14:paraId="6D64D03A" w14:textId="77777777" w:rsidR="004B3EA3" w:rsidRDefault="002C2956">
        <w:pPr>
          <w:pStyle w:val="llb"/>
          <w:pBdr>
            <w:top w:val="single" w:sz="4" w:space="1" w:color="000000"/>
          </w:pBdr>
          <w:tabs>
            <w:tab w:val="clear" w:pos="4536"/>
            <w:tab w:val="clear" w:pos="9072"/>
          </w:tabs>
          <w:rPr>
            <w:sz w:val="16"/>
            <w:szCs w:val="16"/>
          </w:rPr>
        </w:pPr>
        <w:r>
          <w:rPr>
            <w:rFonts w:ascii="Century Gothic" w:hAnsi="Century Gothic"/>
            <w:sz w:val="16"/>
            <w:szCs w:val="16"/>
          </w:rPr>
          <w:tab/>
        </w:r>
        <w:r>
          <w:rPr>
            <w:rFonts w:ascii="Century Gothic" w:hAnsi="Century Gothic"/>
            <w:sz w:val="16"/>
            <w:szCs w:val="16"/>
          </w:rPr>
          <w:tab/>
        </w:r>
        <w:r>
          <w:rPr>
            <w:rFonts w:ascii="Century Gothic" w:hAnsi="Century Gothic"/>
            <w:sz w:val="16"/>
            <w:szCs w:val="16"/>
          </w:rPr>
          <w:tab/>
        </w:r>
        <w:r>
          <w:rPr>
            <w:rFonts w:ascii="Century Gothic" w:hAnsi="Century Gothic"/>
            <w:sz w:val="16"/>
            <w:szCs w:val="16"/>
          </w:rPr>
          <w:tab/>
        </w:r>
        <w:r>
          <w:rPr>
            <w:rFonts w:ascii="Century Gothic" w:hAnsi="Century Gothic"/>
            <w:sz w:val="16"/>
            <w:szCs w:val="16"/>
          </w:rPr>
          <w:tab/>
        </w:r>
        <w:r>
          <w:rPr>
            <w:rFonts w:ascii="Century Gothic" w:hAnsi="Century Gothic"/>
            <w:sz w:val="16"/>
            <w:szCs w:val="16"/>
          </w:rPr>
          <w:tab/>
        </w:r>
        <w:r>
          <w:rPr>
            <w:rFonts w:ascii="Century Gothic" w:hAnsi="Century Gothic"/>
            <w:sz w:val="16"/>
            <w:szCs w:val="16"/>
          </w:rPr>
          <w:fldChar w:fldCharType="begin"/>
        </w:r>
        <w:r>
          <w:rPr>
            <w:rFonts w:ascii="Century Gothic" w:hAnsi="Century Gothic"/>
            <w:sz w:val="16"/>
            <w:szCs w:val="16"/>
          </w:rPr>
          <w:instrText xml:space="preserve"> PAGE </w:instrText>
        </w:r>
        <w:r>
          <w:rPr>
            <w:rFonts w:ascii="Century Gothic" w:hAnsi="Century Gothic"/>
            <w:sz w:val="16"/>
            <w:szCs w:val="16"/>
          </w:rPr>
          <w:fldChar w:fldCharType="separate"/>
        </w:r>
        <w:r>
          <w:rPr>
            <w:rFonts w:ascii="Century Gothic" w:hAnsi="Century Gothic"/>
            <w:sz w:val="16"/>
            <w:szCs w:val="16"/>
          </w:rPr>
          <w:t>5</w:t>
        </w:r>
        <w:r>
          <w:rPr>
            <w:rFonts w:ascii="Century Gothic" w:hAnsi="Century Gothic"/>
            <w:sz w:val="16"/>
            <w:szCs w:val="16"/>
          </w:rPr>
          <w:fldChar w:fldCharType="end"/>
        </w:r>
        <w:r>
          <w:rPr>
            <w:rFonts w:ascii="Century Gothic" w:hAnsi="Century Gothic"/>
            <w:sz w:val="16"/>
            <w:szCs w:val="16"/>
          </w:rPr>
          <w:t xml:space="preserve"> / </w:t>
        </w:r>
        <w:r>
          <w:rPr>
            <w:rFonts w:ascii="Century Gothic" w:hAnsi="Century Gothic"/>
            <w:sz w:val="16"/>
            <w:szCs w:val="16"/>
          </w:rPr>
          <w:fldChar w:fldCharType="begin"/>
        </w:r>
        <w:r>
          <w:rPr>
            <w:rFonts w:ascii="Century Gothic" w:hAnsi="Century Gothic"/>
            <w:sz w:val="16"/>
            <w:szCs w:val="16"/>
          </w:rPr>
          <w:instrText xml:space="preserve"> NUMPAGES </w:instrText>
        </w:r>
        <w:r>
          <w:rPr>
            <w:rFonts w:ascii="Century Gothic" w:hAnsi="Century Gothic"/>
            <w:sz w:val="16"/>
            <w:szCs w:val="16"/>
          </w:rPr>
          <w:fldChar w:fldCharType="separate"/>
        </w:r>
        <w:r>
          <w:rPr>
            <w:rFonts w:ascii="Century Gothic" w:hAnsi="Century Gothic"/>
            <w:sz w:val="16"/>
            <w:szCs w:val="16"/>
          </w:rPr>
          <w:t>5</w:t>
        </w:r>
        <w:r>
          <w:rPr>
            <w:rFonts w:ascii="Century Gothic" w:hAnsi="Century Gothic"/>
            <w:sz w:val="16"/>
            <w:szCs w:val="16"/>
          </w:rPr>
          <w:fldChar w:fldCharType="end"/>
        </w:r>
      </w:p>
    </w:sdtContent>
  </w:sdt>
  <w:p w14:paraId="4F9529E5" w14:textId="77777777" w:rsidR="004B3EA3" w:rsidRDefault="004B3EA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F17B8" w14:textId="77777777" w:rsidR="002C2956" w:rsidRDefault="002C2956">
      <w:pPr>
        <w:spacing w:after="0" w:line="240" w:lineRule="auto"/>
      </w:pPr>
      <w:r>
        <w:separator/>
      </w:r>
    </w:p>
  </w:footnote>
  <w:footnote w:type="continuationSeparator" w:id="0">
    <w:p w14:paraId="6BCC5A97" w14:textId="77777777" w:rsidR="002C2956" w:rsidRDefault="002C2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9E770" w14:textId="77777777" w:rsidR="004B3EA3" w:rsidRDefault="004B3EA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10254" w:type="dxa"/>
      <w:jc w:val="center"/>
      <w:tblLayout w:type="fixed"/>
      <w:tblLook w:val="04A0" w:firstRow="1" w:lastRow="0" w:firstColumn="1" w:lastColumn="0" w:noHBand="0" w:noVBand="1"/>
    </w:tblPr>
    <w:tblGrid>
      <w:gridCol w:w="3964"/>
      <w:gridCol w:w="6290"/>
    </w:tblGrid>
    <w:tr w:rsidR="004B3EA3" w14:paraId="57C97D42" w14:textId="77777777">
      <w:trPr>
        <w:trHeight w:val="1535"/>
        <w:jc w:val="center"/>
      </w:trPr>
      <w:tc>
        <w:tcPr>
          <w:tcW w:w="3964" w:type="dxa"/>
          <w:tcBorders>
            <w:right w:val="nil"/>
          </w:tcBorders>
        </w:tcPr>
        <w:p w14:paraId="070C5464" w14:textId="77777777" w:rsidR="004B3EA3" w:rsidRDefault="002C2956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 xml:space="preserve">Budapest Főváros XV. kerületi </w:t>
          </w:r>
        </w:p>
        <w:p w14:paraId="7F0E390C" w14:textId="50EE4852" w:rsidR="004B3EA3" w:rsidRDefault="005F4899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7D0CDC97" wp14:editId="094FAEB7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0</wp:posOffset>
                    </wp:positionV>
                    <wp:extent cx="635000" cy="635000"/>
                    <wp:effectExtent l="0" t="0" r="3175" b="3175"/>
                    <wp:wrapNone/>
                    <wp:docPr id="1572953734" name="_x0000_tole_rId1" hidden="1"/>
                    <wp:cNvGraphicFramePr>
                      <a:graphicFrameLocks xmlns:a="http://schemas.openxmlformats.org/drawingml/2006/main" noSelect="1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Select="1" noChangeAspect="1" noChangeArrowheads="1"/>
                          </wps:cNvSpPr>
                          <wps:spPr bwMode="auto">
                            <a:xfrm>
                              <a:off x="0" y="0"/>
                              <a:ext cx="635000" cy="6350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121C26B" id="_x0000_tole_rId1" o:spid="_x0000_s1026" style="position:absolute;margin-left:0;margin-top:0;width:50pt;height:50pt;z-index:251656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    <o:lock v:ext="edit" aspectratio="t" selection="t"/>
                  </v:rect>
                </w:pict>
              </mc:Fallback>
            </mc:AlternateContent>
          </w:r>
          <w:r w:rsidR="002C2956">
            <w:object w:dxaOrig="0" w:dyaOrig="0" w14:anchorId="717797E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le_rId1" o:spid="_x0000_s1027" type="#_x0000_t75" style="position:absolute;margin-left:155.1pt;margin-top:2.95pt;width:67.75pt;height:56.45pt;z-index:251658240;visibility:visible;mso-wrap-distance-right:0;mso-position-horizontal-relative:text;mso-position-vertical-relative:text">
                <v:imagedata r:id="rId1" o:title=""/>
              </v:shape>
              <o:OLEObject Type="Embed" ProgID="PBrush" ShapeID="ole_rId1" DrawAspect="Content" ObjectID="_1847347188" r:id="rId2"/>
            </w:object>
          </w:r>
          <w:r w:rsidR="002C2956"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 xml:space="preserve">Önkormányzat </w:t>
          </w:r>
        </w:p>
        <w:p w14:paraId="5FAF6E74" w14:textId="77777777" w:rsidR="004B3EA3" w:rsidRDefault="002C2956">
          <w:pPr>
            <w:spacing w:after="0" w:line="240" w:lineRule="auto"/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  <w:lang w:eastAsia="en-US"/>
            </w:rPr>
            <w:t>Egyesített Bölcsődék</w:t>
          </w:r>
        </w:p>
        <w:p w14:paraId="682D43F6" w14:textId="77777777" w:rsidR="004B3EA3" w:rsidRDefault="002C2956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 xml:space="preserve">1156 Budapest, </w:t>
          </w:r>
        </w:p>
        <w:p w14:paraId="2B951CD2" w14:textId="77777777" w:rsidR="004B3EA3" w:rsidRDefault="002C2956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Nádastó park 1.</w:t>
          </w:r>
        </w:p>
        <w:p w14:paraId="127F5FB6" w14:textId="77777777" w:rsidR="004B3EA3" w:rsidRDefault="002C2956">
          <w:pPr>
            <w:spacing w:after="0" w:line="240" w:lineRule="auto"/>
            <w:rPr>
              <w:rFonts w:ascii="Century Gothic" w:eastAsia="Calibri" w:hAnsi="Century Gothic" w:cs="Arial"/>
              <w:color w:val="363636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Telefon: +36-1/</w:t>
          </w:r>
          <w:r>
            <w:rPr>
              <w:rFonts w:ascii="Century Gothic" w:eastAsia="Calibri" w:hAnsi="Century Gothic" w:cs="Arial"/>
              <w:color w:val="363636"/>
              <w:sz w:val="16"/>
              <w:szCs w:val="16"/>
              <w:lang w:eastAsia="en-US"/>
            </w:rPr>
            <w:t>414-08- 58</w:t>
          </w:r>
          <w:r>
            <w:rPr>
              <w:rFonts w:ascii="Century Gothic" w:eastAsia="Calibri" w:hAnsi="Century Gothic" w:cs="Times New Roman"/>
              <w:sz w:val="16"/>
              <w:szCs w:val="16"/>
              <w:lang w:eastAsia="en-US"/>
            </w:rPr>
            <w:br/>
          </w:r>
          <w:hyperlink r:id="rId3">
            <w:r>
              <w:rPr>
                <w:rFonts w:ascii="Century Gothic" w:eastAsia="Calibri" w:hAnsi="Century Gothic" w:cs="Arial"/>
                <w:color w:val="0000FF"/>
                <w:sz w:val="16"/>
                <w:szCs w:val="16"/>
                <w:u w:val="single"/>
                <w:lang w:eastAsia="en-US"/>
              </w:rPr>
              <w:t>igazgato@xvbolcsode.hu</w:t>
            </w:r>
          </w:hyperlink>
        </w:p>
      </w:tc>
      <w:tc>
        <w:tcPr>
          <w:tcW w:w="6290" w:type="dxa"/>
          <w:tcBorders>
            <w:left w:val="nil"/>
          </w:tcBorders>
        </w:tcPr>
        <w:p w14:paraId="3B877E2B" w14:textId="77777777" w:rsidR="004B3EA3" w:rsidRDefault="002C2956">
          <w:pPr>
            <w:tabs>
              <w:tab w:val="center" w:pos="4536"/>
              <w:tab w:val="right" w:pos="9072"/>
            </w:tabs>
            <w:spacing w:after="0" w:line="240" w:lineRule="auto"/>
            <w:ind w:left="1732"/>
            <w:jc w:val="center"/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  <w:lang w:eastAsia="en-US"/>
            </w:rPr>
            <w:t>Tagbölcsődék:</w:t>
          </w:r>
        </w:p>
        <w:p w14:paraId="5800022C" w14:textId="77777777" w:rsidR="004B3EA3" w:rsidRDefault="002C2956">
          <w:pPr>
            <w:spacing w:after="0" w:line="240" w:lineRule="auto"/>
            <w:ind w:left="1307" w:right="-108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Gyöngyszem Bölcsőde  1158 Budapest, Bezsilla Nándor u 17.</w:t>
          </w:r>
        </w:p>
        <w:p w14:paraId="136047ED" w14:textId="77777777" w:rsidR="004B3EA3" w:rsidRDefault="002C2956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Szivárvány Bölcsőde  1152 Budapest, Fő út 33.</w:t>
          </w:r>
        </w:p>
        <w:p w14:paraId="6FB3FED3" w14:textId="77777777" w:rsidR="004B3EA3" w:rsidRDefault="002C2956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Mazsolapalota Bölcsőde 1157 Budapest, Kavicsos köz 6.</w:t>
          </w:r>
        </w:p>
        <w:p w14:paraId="6743D98A" w14:textId="77777777" w:rsidR="004B3EA3" w:rsidRDefault="002C2956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Csemetekert Bölcsőde  1155 Budapest, Wesselényi u 33.</w:t>
          </w:r>
        </w:p>
        <w:p w14:paraId="30FD6AC3" w14:textId="77777777" w:rsidR="004B3EA3" w:rsidRDefault="002C2956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Százholdas Pagony Bölcsőde 1156 Budapest, Kontyfa u 6.</w:t>
          </w:r>
        </w:p>
        <w:p w14:paraId="04F57656" w14:textId="77777777" w:rsidR="004B3EA3" w:rsidRDefault="002C2956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Idevár Bölcsőde  1156 Budapest, Nádastó park 1.</w:t>
          </w:r>
        </w:p>
      </w:tc>
    </w:tr>
  </w:tbl>
  <w:p w14:paraId="67D739C5" w14:textId="77777777" w:rsidR="004B3EA3" w:rsidRDefault="004B3EA3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10254" w:type="dxa"/>
      <w:jc w:val="center"/>
      <w:tblLayout w:type="fixed"/>
      <w:tblLook w:val="04A0" w:firstRow="1" w:lastRow="0" w:firstColumn="1" w:lastColumn="0" w:noHBand="0" w:noVBand="1"/>
    </w:tblPr>
    <w:tblGrid>
      <w:gridCol w:w="3964"/>
      <w:gridCol w:w="6290"/>
    </w:tblGrid>
    <w:tr w:rsidR="004B3EA3" w14:paraId="31FC8064" w14:textId="77777777">
      <w:trPr>
        <w:trHeight w:val="1535"/>
        <w:jc w:val="center"/>
      </w:trPr>
      <w:tc>
        <w:tcPr>
          <w:tcW w:w="3964" w:type="dxa"/>
          <w:tcBorders>
            <w:right w:val="nil"/>
          </w:tcBorders>
        </w:tcPr>
        <w:p w14:paraId="5B621A2F" w14:textId="77777777" w:rsidR="004B3EA3" w:rsidRDefault="002C2956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 xml:space="preserve">Budapest Főváros XV. kerületi </w:t>
          </w:r>
        </w:p>
        <w:p w14:paraId="5D9362FA" w14:textId="0A08D88E" w:rsidR="004B3EA3" w:rsidRDefault="005F4899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140C175F" wp14:editId="29284C6E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0</wp:posOffset>
                    </wp:positionV>
                    <wp:extent cx="635000" cy="635000"/>
                    <wp:effectExtent l="0" t="0" r="3175" b="3175"/>
                    <wp:wrapNone/>
                    <wp:docPr id="1262794623" name="_x0000_tole_rId1" hidden="1"/>
                    <wp:cNvGraphicFramePr>
                      <a:graphicFrameLocks xmlns:a="http://schemas.openxmlformats.org/drawingml/2006/main" noSelect="1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Select="1" noChangeAspect="1" noChangeArrowheads="1"/>
                          </wps:cNvSpPr>
                          <wps:spPr bwMode="auto">
                            <a:xfrm>
                              <a:off x="0" y="0"/>
                              <a:ext cx="635000" cy="6350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5492FDE" id="_x0000_tole_rId1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    <o:lock v:ext="edit" aspectratio="t" selection="t"/>
                  </v:rect>
                </w:pict>
              </mc:Fallback>
            </mc:AlternateContent>
          </w:r>
          <w:r>
            <w:rPr>
              <w:noProof/>
            </w:rPr>
            <w:drawing>
              <wp:anchor distT="0" distB="0" distL="114300" distR="0" simplePos="0" relativeHeight="251659264" behindDoc="0" locked="0" layoutInCell="1" allowOverlap="1" wp14:anchorId="2EE95AE0" wp14:editId="2000E2D3">
                <wp:simplePos x="0" y="0"/>
                <wp:positionH relativeFrom="column">
                  <wp:posOffset>1969770</wp:posOffset>
                </wp:positionH>
                <wp:positionV relativeFrom="paragraph">
                  <wp:posOffset>37465</wp:posOffset>
                </wp:positionV>
                <wp:extent cx="860425" cy="716915"/>
                <wp:effectExtent l="0" t="0" r="0" b="0"/>
                <wp:wrapNone/>
                <wp:docPr id="1" name="ole_rId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le_rId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0425" cy="716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2C2956"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 xml:space="preserve">Önkormányzat </w:t>
          </w:r>
        </w:p>
        <w:p w14:paraId="7A48EBDB" w14:textId="77777777" w:rsidR="004B3EA3" w:rsidRDefault="002C2956">
          <w:pPr>
            <w:spacing w:after="0" w:line="240" w:lineRule="auto"/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  <w:lang w:eastAsia="en-US"/>
            </w:rPr>
            <w:t>Egyesített Bölcsődék</w:t>
          </w:r>
        </w:p>
        <w:p w14:paraId="5A8D24FF" w14:textId="77777777" w:rsidR="004B3EA3" w:rsidRDefault="002C2956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 xml:space="preserve">1156 Budapest, </w:t>
          </w:r>
        </w:p>
        <w:p w14:paraId="73D12EF6" w14:textId="77777777" w:rsidR="004B3EA3" w:rsidRDefault="002C2956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Nádastó park 1.</w:t>
          </w:r>
        </w:p>
        <w:p w14:paraId="3B039BE3" w14:textId="77777777" w:rsidR="004B3EA3" w:rsidRDefault="002C2956">
          <w:pPr>
            <w:spacing w:after="0" w:line="240" w:lineRule="auto"/>
            <w:rPr>
              <w:rFonts w:ascii="Century Gothic" w:eastAsia="Calibri" w:hAnsi="Century Gothic" w:cs="Arial"/>
              <w:color w:val="363636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Telefon: +36-1/</w:t>
          </w:r>
          <w:r>
            <w:rPr>
              <w:rFonts w:ascii="Century Gothic" w:eastAsia="Calibri" w:hAnsi="Century Gothic" w:cs="Arial"/>
              <w:color w:val="363636"/>
              <w:sz w:val="16"/>
              <w:szCs w:val="16"/>
              <w:lang w:eastAsia="en-US"/>
            </w:rPr>
            <w:t>414-08- 58</w:t>
          </w:r>
          <w:r>
            <w:rPr>
              <w:rFonts w:ascii="Century Gothic" w:eastAsia="Calibri" w:hAnsi="Century Gothic" w:cs="Times New Roman"/>
              <w:sz w:val="16"/>
              <w:szCs w:val="16"/>
              <w:lang w:eastAsia="en-US"/>
            </w:rPr>
            <w:br/>
          </w:r>
          <w:hyperlink r:id="rId2">
            <w:r>
              <w:rPr>
                <w:rFonts w:ascii="Century Gothic" w:eastAsia="Calibri" w:hAnsi="Century Gothic" w:cs="Arial"/>
                <w:color w:val="0000FF"/>
                <w:sz w:val="16"/>
                <w:szCs w:val="16"/>
                <w:u w:val="single"/>
                <w:lang w:eastAsia="en-US"/>
              </w:rPr>
              <w:t>igazgato@xvbolcsode.hu</w:t>
            </w:r>
          </w:hyperlink>
        </w:p>
      </w:tc>
      <w:tc>
        <w:tcPr>
          <w:tcW w:w="6290" w:type="dxa"/>
          <w:tcBorders>
            <w:left w:val="nil"/>
          </w:tcBorders>
        </w:tcPr>
        <w:p w14:paraId="14802B82" w14:textId="77777777" w:rsidR="004B3EA3" w:rsidRDefault="002C2956">
          <w:pPr>
            <w:tabs>
              <w:tab w:val="center" w:pos="4536"/>
              <w:tab w:val="right" w:pos="9072"/>
            </w:tabs>
            <w:spacing w:after="0" w:line="240" w:lineRule="auto"/>
            <w:ind w:left="1732"/>
            <w:jc w:val="center"/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  <w:lang w:eastAsia="en-US"/>
            </w:rPr>
            <w:t>Tagbölcsődék:</w:t>
          </w:r>
        </w:p>
        <w:p w14:paraId="1411DE1D" w14:textId="77777777" w:rsidR="004B3EA3" w:rsidRDefault="002C2956">
          <w:pPr>
            <w:spacing w:after="0" w:line="240" w:lineRule="auto"/>
            <w:ind w:left="1307" w:right="-108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Gyöngyszem Bölcsőde  1158 Budapest, Bezsilla Nándor u 17.</w:t>
          </w:r>
        </w:p>
        <w:p w14:paraId="0C82C7BE" w14:textId="77777777" w:rsidR="004B3EA3" w:rsidRDefault="002C2956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Szivárvány Bölcsőde  1152 Budapest, Fő út 33.</w:t>
          </w:r>
        </w:p>
        <w:p w14:paraId="10358943" w14:textId="77777777" w:rsidR="004B3EA3" w:rsidRDefault="002C2956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Mazsolapalota Bölcsőde 1157 Budapest, Kavicsos köz 6.</w:t>
          </w:r>
        </w:p>
        <w:p w14:paraId="70DF7C85" w14:textId="77777777" w:rsidR="004B3EA3" w:rsidRDefault="002C2956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Csemetekert Bölcsőde  1155 Budapest, Wesselényi u 33.</w:t>
          </w:r>
        </w:p>
        <w:p w14:paraId="48B8E876" w14:textId="77777777" w:rsidR="004B3EA3" w:rsidRDefault="002C2956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Százholdas Pagony Bölcsőde 1156 Budapest, Kontyfa u 6.</w:t>
          </w:r>
        </w:p>
        <w:p w14:paraId="78BAD14D" w14:textId="77777777" w:rsidR="004B3EA3" w:rsidRDefault="002C2956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Idevár Bölcsőde  1156 Budapest, Nádastó park 1.</w:t>
          </w:r>
        </w:p>
      </w:tc>
    </w:tr>
  </w:tbl>
  <w:p w14:paraId="3ED65B43" w14:textId="77777777" w:rsidR="004B3EA3" w:rsidRDefault="004B3EA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3553E"/>
    <w:multiLevelType w:val="multilevel"/>
    <w:tmpl w:val="E2CC696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49305F0"/>
    <w:multiLevelType w:val="multilevel"/>
    <w:tmpl w:val="E04C8224"/>
    <w:lvl w:ilvl="0">
      <w:start w:val="1"/>
      <w:numFmt w:val="decimal"/>
      <w:pStyle w:val="Cmsor1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Cmsor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Cmsor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Cmsor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0"/>
        </w:tabs>
        <w:ind w:left="1584" w:hanging="1584"/>
      </w:pPr>
    </w:lvl>
  </w:abstractNum>
  <w:num w:numId="1" w16cid:durableId="526874528">
    <w:abstractNumId w:val="1"/>
  </w:num>
  <w:num w:numId="2" w16cid:durableId="281347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EA3"/>
    <w:rsid w:val="002C2956"/>
    <w:rsid w:val="004B3EA3"/>
    <w:rsid w:val="005F4899"/>
    <w:rsid w:val="0064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290BB2"/>
  <w15:docId w15:val="{D67FC2F6-45EE-41EE-9837-1C075D01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00" w:line="27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C5543D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5543D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C5543D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5543D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5543D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C5543D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Cmsor7">
    <w:name w:val="heading 7"/>
    <w:basedOn w:val="Norml"/>
    <w:next w:val="Norml"/>
    <w:link w:val="Cmsor7Char"/>
    <w:uiPriority w:val="9"/>
    <w:unhideWhenUsed/>
    <w:qFormat/>
    <w:rsid w:val="00C5543D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Cmsor8">
    <w:name w:val="heading 8"/>
    <w:basedOn w:val="Norml"/>
    <w:next w:val="Norml"/>
    <w:link w:val="Cmsor8Char"/>
    <w:uiPriority w:val="9"/>
    <w:unhideWhenUsed/>
    <w:qFormat/>
    <w:rsid w:val="00C5543D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5543D"/>
    <w:pPr>
      <w:keepNext/>
      <w:keepLines/>
      <w:numPr>
        <w:ilvl w:val="8"/>
        <w:numId w:val="1"/>
      </w:numPr>
      <w:spacing w:before="200" w:after="0"/>
      <w:ind w:left="2151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8F72F0"/>
  </w:style>
  <w:style w:type="character" w:customStyle="1" w:styleId="llbChar">
    <w:name w:val="Élőláb Char"/>
    <w:basedOn w:val="Bekezdsalapbettpusa"/>
    <w:link w:val="llb"/>
    <w:uiPriority w:val="99"/>
    <w:qFormat/>
    <w:rsid w:val="008F72F0"/>
  </w:style>
  <w:style w:type="character" w:customStyle="1" w:styleId="SzvegtrzsChar">
    <w:name w:val="Szövegtörzs Char"/>
    <w:basedOn w:val="Bekezdsalapbettpusa"/>
    <w:link w:val="Szvegtrzs"/>
    <w:qFormat/>
    <w:rsid w:val="00122E73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FootnoteCharacters">
    <w:name w:val="Footnote Characters"/>
    <w:basedOn w:val="Bekezdsalapbettpusa"/>
    <w:semiHidden/>
    <w:qFormat/>
    <w:rsid w:val="00122E73"/>
    <w:rPr>
      <w:vertAlign w:val="superscript"/>
    </w:rPr>
  </w:style>
  <w:style w:type="character" w:styleId="Lbjegyzet-hivatkozs">
    <w:name w:val="footnote reference"/>
    <w:rPr>
      <w:vertAlign w:val="superscript"/>
    </w:rPr>
  </w:style>
  <w:style w:type="character" w:customStyle="1" w:styleId="LbjegyzetszvegChar">
    <w:name w:val="Lábjegyzetszöveg Char"/>
    <w:basedOn w:val="Bekezdsalapbettpusa"/>
    <w:link w:val="Lbjegyzetszveg"/>
    <w:semiHidden/>
    <w:qFormat/>
    <w:rsid w:val="00122E73"/>
    <w:rPr>
      <w:rFonts w:ascii="CG Times" w:eastAsia="Times New Roman" w:hAnsi="CG Times" w:cs="Times New Roman"/>
      <w:sz w:val="20"/>
      <w:szCs w:val="20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A2783C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qFormat/>
    <w:rsid w:val="00B67814"/>
    <w:rPr>
      <w:sz w:val="16"/>
      <w:szCs w:val="16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qFormat/>
    <w:rsid w:val="00B67814"/>
    <w:rPr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qFormat/>
    <w:rsid w:val="00B67814"/>
    <w:rPr>
      <w:b/>
      <w:bCs/>
      <w:sz w:val="20"/>
      <w:szCs w:val="20"/>
    </w:rPr>
  </w:style>
  <w:style w:type="character" w:customStyle="1" w:styleId="Cmsor1Char">
    <w:name w:val="Címsor 1 Char"/>
    <w:basedOn w:val="Bekezdsalapbettpusa"/>
    <w:link w:val="Cmsor1"/>
    <w:uiPriority w:val="9"/>
    <w:qFormat/>
    <w:rsid w:val="00C554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C554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C5543D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Cmsor4Char">
    <w:name w:val="Címsor 4 Char"/>
    <w:basedOn w:val="Bekezdsalapbettpusa"/>
    <w:link w:val="Cmsor4"/>
    <w:uiPriority w:val="9"/>
    <w:qFormat/>
    <w:rsid w:val="00C5543D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customStyle="1" w:styleId="Cmsor5Char">
    <w:name w:val="Címsor 5 Char"/>
    <w:basedOn w:val="Bekezdsalapbettpusa"/>
    <w:link w:val="Cmsor5"/>
    <w:uiPriority w:val="9"/>
    <w:qFormat/>
    <w:rsid w:val="00C5543D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Cmsor6Char">
    <w:name w:val="Címsor 6 Char"/>
    <w:basedOn w:val="Bekezdsalapbettpusa"/>
    <w:link w:val="Cmsor6"/>
    <w:uiPriority w:val="9"/>
    <w:qFormat/>
    <w:rsid w:val="00C5543D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customStyle="1" w:styleId="Cmsor7Char">
    <w:name w:val="Címsor 7 Char"/>
    <w:basedOn w:val="Bekezdsalapbettpusa"/>
    <w:link w:val="Cmsor7"/>
    <w:uiPriority w:val="9"/>
    <w:qFormat/>
    <w:rsid w:val="00C5543D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Cmsor8Char">
    <w:name w:val="Címsor 8 Char"/>
    <w:basedOn w:val="Bekezdsalapbettpusa"/>
    <w:link w:val="Cmsor8"/>
    <w:uiPriority w:val="9"/>
    <w:qFormat/>
    <w:rsid w:val="00C5543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C554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styleId="Hiperhivatkozs">
    <w:name w:val="Hyperlink"/>
    <w:basedOn w:val="Bekezdsalapbettpusa"/>
    <w:uiPriority w:val="99"/>
    <w:unhideWhenUsed/>
    <w:rsid w:val="00C5543D"/>
    <w:rPr>
      <w:color w:val="0000FF" w:themeColor="hyperlink"/>
      <w:u w:val="single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 w:cs="DejaVu Sans"/>
      <w:sz w:val="28"/>
      <w:szCs w:val="28"/>
    </w:rPr>
  </w:style>
  <w:style w:type="paragraph" w:styleId="Szvegtrzs">
    <w:name w:val="Body Text"/>
    <w:basedOn w:val="Norml"/>
    <w:link w:val="SzvegtrzsChar"/>
    <w:rsid w:val="00122E73"/>
    <w:pPr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Szvegtrzs"/>
    <w:rPr>
      <w:rFonts w:cs="DejaVu 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Index">
    <w:name w:val="Index"/>
    <w:basedOn w:val="Norml"/>
    <w:qFormat/>
    <w:pPr>
      <w:suppressLineNumbers/>
    </w:pPr>
    <w:rPr>
      <w:rFonts w:cs="DejaVu Sans"/>
    </w:rPr>
  </w:style>
  <w:style w:type="paragraph" w:styleId="Listaszerbekezds">
    <w:name w:val="List Paragraph"/>
    <w:basedOn w:val="Norml"/>
    <w:uiPriority w:val="34"/>
    <w:qFormat/>
    <w:rsid w:val="008F72F0"/>
    <w:pPr>
      <w:ind w:left="720"/>
      <w:contextualSpacing/>
    </w:pPr>
  </w:style>
  <w:style w:type="paragraph" w:customStyle="1" w:styleId="HeaderandFooter">
    <w:name w:val="Header and Footer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8F72F0"/>
    <w:pPr>
      <w:tabs>
        <w:tab w:val="center" w:pos="4536"/>
        <w:tab w:val="right" w:pos="9072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8F72F0"/>
    <w:pPr>
      <w:tabs>
        <w:tab w:val="center" w:pos="4536"/>
        <w:tab w:val="right" w:pos="9072"/>
      </w:tabs>
      <w:spacing w:after="0" w:line="240" w:lineRule="auto"/>
    </w:pPr>
  </w:style>
  <w:style w:type="paragraph" w:styleId="Lbjegyzetszveg">
    <w:name w:val="footnote text"/>
    <w:basedOn w:val="Norml"/>
    <w:link w:val="LbjegyzetszvegChar"/>
    <w:semiHidden/>
    <w:rsid w:val="00122E73"/>
    <w:pPr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A2783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67814"/>
    <w:pPr>
      <w:spacing w:line="240" w:lineRule="auto"/>
    </w:pPr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qFormat/>
    <w:rsid w:val="00B67814"/>
    <w:rPr>
      <w:b/>
      <w:bCs/>
    </w:rPr>
  </w:style>
  <w:style w:type="paragraph" w:styleId="Vltozat">
    <w:name w:val="Revision"/>
    <w:uiPriority w:val="99"/>
    <w:semiHidden/>
    <w:qFormat/>
    <w:rsid w:val="00C15914"/>
  </w:style>
  <w:style w:type="paragraph" w:customStyle="1" w:styleId="doc-ti">
    <w:name w:val="doc-ti"/>
    <w:basedOn w:val="Norml"/>
    <w:qFormat/>
    <w:rsid w:val="00C5543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lWeb">
    <w:name w:val="Normal (Web)"/>
    <w:basedOn w:val="Norml"/>
    <w:uiPriority w:val="99"/>
    <w:unhideWhenUsed/>
    <w:qFormat/>
    <w:rsid w:val="00C5543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Rcsostblzat">
    <w:name w:val="Table Grid"/>
    <w:basedOn w:val="Normltblzat"/>
    <w:uiPriority w:val="39"/>
    <w:rsid w:val="00AA5386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lista3jellszn">
    <w:name w:val="Light List Accent 3"/>
    <w:basedOn w:val="Normltblzat"/>
    <w:uiPriority w:val="61"/>
    <w:rsid w:val="00C5543D"/>
    <w:rPr>
      <w:rFonts w:eastAsiaTheme="minorHAnsi"/>
      <w:lang w:eastAsia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bixv.hu/" TargetMode="External"/><Relationship Id="rId13" Type="http://schemas.openxmlformats.org/officeDocument/2006/relationships/hyperlink" Target="mailto:magasitz.erzsebet@bpxv.hu" TargetMode="External"/><Relationship Id="rId18" Type="http://schemas.openxmlformats.org/officeDocument/2006/relationships/hyperlink" Target="mailto:igazgato@xvbolcsode.hu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://www.naih.hu/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info@bpxv.hu" TargetMode="External"/><Relationship Id="rId17" Type="http://schemas.openxmlformats.org/officeDocument/2006/relationships/hyperlink" Target="http://gmkxv.hu/adatkezelesi-tajekoztatok/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mailto:adatvedelem@gmkxv.hu" TargetMode="External"/><Relationship Id="rId20" Type="http://schemas.openxmlformats.org/officeDocument/2006/relationships/hyperlink" Target="mailto:ugyfelszolgalat@naih.h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atvedelem@xvbolcsode.hu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titkarsag@gmkxv.hu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mailto:igazgato@xvbolcsode.hu" TargetMode="External"/><Relationship Id="rId19" Type="http://schemas.openxmlformats.org/officeDocument/2006/relationships/hyperlink" Target="mailto:adatvedelem@xvbolcsode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bixv.hu/adatvedelem/" TargetMode="External"/><Relationship Id="rId14" Type="http://schemas.openxmlformats.org/officeDocument/2006/relationships/hyperlink" Target="http://www.bpxv.hu/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gazgato@xvbolcsode.hu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igazgato@xvbolcsode.hu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3B76D-7A52-4D03-824F-7D3B6A0B1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1157</Words>
  <Characters>7988</Characters>
  <Application>Microsoft Office Word</Application>
  <DocSecurity>0</DocSecurity>
  <Lines>66</Lines>
  <Paragraphs>18</Paragraphs>
  <ScaleCrop>false</ScaleCrop>
  <Company>XV. kerületi Polgármesteri Hivatal</Company>
  <LinksUpToDate>false</LinksUpToDate>
  <CharactersWithSpaces>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Tunde</dc:creator>
  <dc:description/>
  <cp:lastModifiedBy>Ladola Erika</cp:lastModifiedBy>
  <cp:revision>2</cp:revision>
  <cp:lastPrinted>2026-01-15T10:41:00Z</cp:lastPrinted>
  <dcterms:created xsi:type="dcterms:W3CDTF">2026-08-04T09:13:00Z</dcterms:created>
  <dcterms:modified xsi:type="dcterms:W3CDTF">2026-08-04T09:13:00Z</dcterms:modified>
  <dc:language>en-US</dc:language>
</cp:coreProperties>
</file>